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E9665C"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Medezeggenschapsreglement voor het primair onderwijs (WPO)</w:t>
      </w:r>
      <w:r w:rsidRPr="005D0255">
        <w:rPr>
          <w:rFonts w:cs="Arial"/>
          <w:sz w:val="20"/>
          <w:szCs w:val="20"/>
        </w:rPr>
        <w:t> </w:t>
      </w:r>
    </w:p>
    <w:p w14:paraId="1D08A9B2"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7062D612"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Medezeggenschapsregle</w:t>
      </w:r>
      <w:r w:rsidR="00F93B99">
        <w:rPr>
          <w:rFonts w:cs="Arial"/>
          <w:b/>
          <w:bCs/>
          <w:sz w:val="20"/>
          <w:szCs w:val="20"/>
        </w:rPr>
        <w:t>ment van de MR</w:t>
      </w:r>
      <w:r w:rsidRPr="005D0255">
        <w:rPr>
          <w:rFonts w:cs="Arial"/>
          <w:b/>
          <w:bCs/>
          <w:sz w:val="20"/>
          <w:szCs w:val="20"/>
        </w:rPr>
        <w:t xml:space="preserve"> van De Zeeheld te Amsterdam</w:t>
      </w:r>
      <w:r w:rsidRPr="005D0255">
        <w:rPr>
          <w:rFonts w:cs="Arial"/>
          <w:sz w:val="20"/>
          <w:szCs w:val="20"/>
        </w:rPr>
        <w:t> </w:t>
      </w:r>
    </w:p>
    <w:p w14:paraId="1ABB6A86"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22F2656E" w14:textId="77777777" w:rsidR="005D0255" w:rsidRPr="005D0255" w:rsidRDefault="005D0255" w:rsidP="005D0255">
      <w:pPr>
        <w:jc w:val="left"/>
        <w:textAlignment w:val="baseline"/>
        <w:rPr>
          <w:rFonts w:ascii="Segoe UI" w:hAnsi="Segoe UI" w:cs="Segoe UI"/>
          <w:sz w:val="18"/>
          <w:szCs w:val="18"/>
        </w:rPr>
      </w:pPr>
      <w:r w:rsidRPr="005D0255">
        <w:rPr>
          <w:rFonts w:cs="Arial"/>
          <w:b/>
          <w:bCs/>
          <w:i/>
          <w:iCs/>
          <w:sz w:val="20"/>
          <w:szCs w:val="20"/>
        </w:rPr>
        <w:t>Paragraaf 1</w:t>
      </w:r>
      <w:r w:rsidRPr="005D0255">
        <w:rPr>
          <w:rFonts w:ascii="Calibri" w:hAnsi="Calibri" w:cs="Calibri"/>
          <w:sz w:val="20"/>
          <w:szCs w:val="20"/>
        </w:rPr>
        <w:tab/>
      </w:r>
      <w:r w:rsidRPr="005D0255">
        <w:rPr>
          <w:rFonts w:cs="Arial"/>
          <w:b/>
          <w:bCs/>
          <w:i/>
          <w:iCs/>
          <w:sz w:val="20"/>
          <w:szCs w:val="20"/>
        </w:rPr>
        <w:t>Algemeen</w:t>
      </w:r>
      <w:r w:rsidRPr="005D0255">
        <w:rPr>
          <w:rFonts w:cs="Arial"/>
          <w:sz w:val="20"/>
          <w:szCs w:val="20"/>
        </w:rPr>
        <w:t> </w:t>
      </w:r>
      <w:r w:rsidRPr="005D0255">
        <w:rPr>
          <w:rFonts w:cs="Arial"/>
          <w:sz w:val="20"/>
          <w:szCs w:val="20"/>
        </w:rPr>
        <w:br/>
        <w:t> </w:t>
      </w:r>
      <w:r w:rsidRPr="005D0255">
        <w:rPr>
          <w:rFonts w:cs="Arial"/>
          <w:sz w:val="20"/>
          <w:szCs w:val="20"/>
        </w:rPr>
        <w:br/>
      </w:r>
      <w:r w:rsidRPr="005D0255">
        <w:rPr>
          <w:rFonts w:cs="Arial"/>
          <w:b/>
          <w:bCs/>
          <w:sz w:val="20"/>
          <w:szCs w:val="20"/>
        </w:rPr>
        <w:t>Artikel 1</w:t>
      </w:r>
      <w:r w:rsidRPr="005D0255">
        <w:rPr>
          <w:rFonts w:ascii="Calibri" w:hAnsi="Calibri" w:cs="Calibri"/>
          <w:sz w:val="20"/>
          <w:szCs w:val="20"/>
        </w:rPr>
        <w:tab/>
      </w:r>
      <w:r w:rsidRPr="005D0255">
        <w:rPr>
          <w:rFonts w:cs="Arial"/>
          <w:b/>
          <w:bCs/>
          <w:sz w:val="20"/>
          <w:szCs w:val="20"/>
        </w:rPr>
        <w:t>Begripsbepaling</w:t>
      </w:r>
      <w:r w:rsidRPr="005D0255">
        <w:rPr>
          <w:rFonts w:cs="Arial"/>
          <w:sz w:val="20"/>
          <w:szCs w:val="20"/>
        </w:rPr>
        <w:t> </w:t>
      </w:r>
      <w:r w:rsidRPr="005D0255">
        <w:rPr>
          <w:rFonts w:cs="Arial"/>
          <w:sz w:val="20"/>
          <w:szCs w:val="20"/>
        </w:rPr>
        <w:br/>
        <w:t>Dit reglement verstaat onder: </w:t>
      </w:r>
    </w:p>
    <w:p w14:paraId="482A0321" w14:textId="77777777" w:rsidR="005D0255" w:rsidRPr="005D0255" w:rsidRDefault="005D0255" w:rsidP="00BB786E">
      <w:pPr>
        <w:numPr>
          <w:ilvl w:val="0"/>
          <w:numId w:val="1"/>
        </w:numPr>
        <w:ind w:firstLine="90"/>
        <w:jc w:val="left"/>
        <w:textAlignment w:val="baseline"/>
        <w:rPr>
          <w:rFonts w:cs="Arial"/>
          <w:sz w:val="20"/>
          <w:szCs w:val="20"/>
        </w:rPr>
      </w:pPr>
      <w:r w:rsidRPr="005D0255">
        <w:rPr>
          <w:rFonts w:cs="Arial"/>
          <w:sz w:val="20"/>
          <w:szCs w:val="20"/>
        </w:rPr>
        <w:t>de wet: de Wet medezeggenschap op scholen (Stb. 2006, 658); </w:t>
      </w:r>
    </w:p>
    <w:p w14:paraId="0EC6DE7C" w14:textId="77777777" w:rsidR="005D0255" w:rsidRPr="005D0255" w:rsidRDefault="005D0255" w:rsidP="00BB786E">
      <w:pPr>
        <w:numPr>
          <w:ilvl w:val="0"/>
          <w:numId w:val="2"/>
        </w:numPr>
        <w:ind w:firstLine="90"/>
        <w:jc w:val="left"/>
        <w:textAlignment w:val="baseline"/>
        <w:rPr>
          <w:rFonts w:cs="Arial"/>
          <w:sz w:val="20"/>
          <w:szCs w:val="20"/>
        </w:rPr>
      </w:pPr>
      <w:r w:rsidRPr="005D0255">
        <w:rPr>
          <w:rFonts w:cs="Arial"/>
          <w:sz w:val="20"/>
          <w:szCs w:val="20"/>
        </w:rPr>
        <w:t>bevoegd gezag: AWBR]; </w:t>
      </w:r>
    </w:p>
    <w:p w14:paraId="7E51F82F" w14:textId="77777777" w:rsidR="005D0255" w:rsidRPr="005D0255" w:rsidRDefault="005D0255" w:rsidP="00BB786E">
      <w:pPr>
        <w:numPr>
          <w:ilvl w:val="0"/>
          <w:numId w:val="3"/>
        </w:numPr>
        <w:ind w:firstLine="90"/>
        <w:jc w:val="left"/>
        <w:textAlignment w:val="baseline"/>
        <w:rPr>
          <w:rFonts w:cs="Arial"/>
          <w:sz w:val="20"/>
          <w:szCs w:val="20"/>
        </w:rPr>
      </w:pPr>
      <w:r w:rsidRPr="005D0255">
        <w:rPr>
          <w:rFonts w:cs="Arial"/>
          <w:sz w:val="20"/>
          <w:szCs w:val="20"/>
        </w:rPr>
        <w:t>MR: de medezeggenschapsraad als bedoeld in artikel 3 van de wet; </w:t>
      </w:r>
    </w:p>
    <w:p w14:paraId="29AB2BAC" w14:textId="77777777" w:rsidR="005D0255" w:rsidRPr="005D0255" w:rsidRDefault="005D0255" w:rsidP="00BB786E">
      <w:pPr>
        <w:numPr>
          <w:ilvl w:val="0"/>
          <w:numId w:val="4"/>
        </w:numPr>
        <w:ind w:firstLine="90"/>
        <w:jc w:val="left"/>
        <w:textAlignment w:val="baseline"/>
        <w:rPr>
          <w:rFonts w:cs="Arial"/>
          <w:sz w:val="20"/>
          <w:szCs w:val="20"/>
        </w:rPr>
      </w:pPr>
      <w:r w:rsidRPr="005D0255">
        <w:rPr>
          <w:rFonts w:cs="Arial"/>
          <w:sz w:val="20"/>
          <w:szCs w:val="20"/>
        </w:rPr>
        <w:t>school: Basisschool De Zeeheld </w:t>
      </w:r>
    </w:p>
    <w:p w14:paraId="26B71E0F" w14:textId="77777777" w:rsidR="005D0255" w:rsidRPr="005D0255" w:rsidRDefault="005D0255" w:rsidP="00BB786E">
      <w:pPr>
        <w:numPr>
          <w:ilvl w:val="0"/>
          <w:numId w:val="5"/>
        </w:numPr>
        <w:ind w:firstLine="90"/>
        <w:jc w:val="left"/>
        <w:textAlignment w:val="baseline"/>
        <w:rPr>
          <w:rFonts w:cs="Arial"/>
          <w:sz w:val="20"/>
          <w:szCs w:val="20"/>
        </w:rPr>
      </w:pPr>
      <w:r w:rsidRPr="005D0255">
        <w:rPr>
          <w:rFonts w:cs="Arial"/>
          <w:sz w:val="20"/>
          <w:szCs w:val="20"/>
        </w:rPr>
        <w:t>leerlingen: leerlingen in de zin van de Wet op het primair onderwijs; </w:t>
      </w:r>
    </w:p>
    <w:p w14:paraId="5A08DE3E" w14:textId="77777777" w:rsidR="005D0255" w:rsidRPr="005D0255" w:rsidRDefault="005D0255" w:rsidP="00BB786E">
      <w:pPr>
        <w:numPr>
          <w:ilvl w:val="0"/>
          <w:numId w:val="6"/>
        </w:numPr>
        <w:ind w:firstLine="90"/>
        <w:jc w:val="left"/>
        <w:textAlignment w:val="baseline"/>
        <w:rPr>
          <w:rFonts w:cs="Arial"/>
          <w:sz w:val="20"/>
          <w:szCs w:val="20"/>
        </w:rPr>
      </w:pPr>
      <w:r w:rsidRPr="005D0255">
        <w:rPr>
          <w:rFonts w:cs="Arial"/>
          <w:sz w:val="20"/>
          <w:szCs w:val="20"/>
        </w:rPr>
        <w:t>ouders: ouders, voogden of verzorgers van de leerlingen; </w:t>
      </w:r>
    </w:p>
    <w:p w14:paraId="2142E497" w14:textId="77777777" w:rsidR="005D0255" w:rsidRPr="005D0255" w:rsidRDefault="005D0255" w:rsidP="00BB786E">
      <w:pPr>
        <w:numPr>
          <w:ilvl w:val="0"/>
          <w:numId w:val="7"/>
        </w:numPr>
        <w:ind w:firstLine="90"/>
        <w:jc w:val="left"/>
        <w:textAlignment w:val="baseline"/>
        <w:rPr>
          <w:rFonts w:cs="Arial"/>
          <w:sz w:val="20"/>
          <w:szCs w:val="20"/>
        </w:rPr>
      </w:pPr>
      <w:r w:rsidRPr="005D0255">
        <w:rPr>
          <w:rFonts w:cs="Arial"/>
          <w:sz w:val="20"/>
          <w:szCs w:val="20"/>
        </w:rPr>
        <w:t>schoolleiding: de directeur en adjunct-directeur, als bedoeld in de Wet op het primair onderwijs;  </w:t>
      </w:r>
    </w:p>
    <w:p w14:paraId="1E483632" w14:textId="77777777" w:rsidR="005D0255" w:rsidRPr="005D0255" w:rsidRDefault="005D0255" w:rsidP="00BB786E">
      <w:pPr>
        <w:numPr>
          <w:ilvl w:val="0"/>
          <w:numId w:val="8"/>
        </w:numPr>
        <w:ind w:firstLine="90"/>
        <w:jc w:val="left"/>
        <w:textAlignment w:val="baseline"/>
        <w:rPr>
          <w:rFonts w:cs="Arial"/>
          <w:sz w:val="20"/>
          <w:szCs w:val="20"/>
        </w:rPr>
      </w:pPr>
      <w:r w:rsidRPr="005D0255">
        <w:rPr>
          <w:rFonts w:cs="Arial"/>
          <w:sz w:val="20"/>
          <w:szCs w:val="20"/>
        </w:rPr>
        <w:t>personeel: het personeel dat in dienst is dan wel ten minste 6 maanden te werk gesteld is</w:t>
      </w:r>
      <w:r>
        <w:rPr>
          <w:rFonts w:cs="Arial"/>
          <w:sz w:val="20"/>
          <w:szCs w:val="20"/>
        </w:rPr>
        <w:t xml:space="preserve"> </w:t>
      </w:r>
      <w:r w:rsidRPr="005D0255">
        <w:rPr>
          <w:rFonts w:cs="Arial"/>
          <w:sz w:val="20"/>
          <w:szCs w:val="20"/>
        </w:rPr>
        <w:t>zonder</w:t>
      </w:r>
      <w:r>
        <w:rPr>
          <w:rFonts w:cs="Arial"/>
          <w:sz w:val="20"/>
          <w:szCs w:val="20"/>
        </w:rPr>
        <w:t xml:space="preserve"> </w:t>
      </w:r>
      <w:r w:rsidRPr="005D0255">
        <w:rPr>
          <w:rFonts w:cs="Arial"/>
          <w:sz w:val="20"/>
          <w:szCs w:val="20"/>
        </w:rPr>
        <w:t>benoeming bij het bevoegd gezag en dat werkzaam is op de school; </w:t>
      </w:r>
    </w:p>
    <w:p w14:paraId="5353DEA0" w14:textId="77777777" w:rsidR="005D0255" w:rsidRPr="005D0255" w:rsidRDefault="005D0255" w:rsidP="00BB786E">
      <w:pPr>
        <w:numPr>
          <w:ilvl w:val="0"/>
          <w:numId w:val="9"/>
        </w:numPr>
        <w:ind w:firstLine="90"/>
        <w:jc w:val="left"/>
        <w:textAlignment w:val="baseline"/>
        <w:rPr>
          <w:rFonts w:cs="Arial"/>
          <w:sz w:val="20"/>
          <w:szCs w:val="20"/>
        </w:rPr>
      </w:pPr>
      <w:r w:rsidRPr="005D0255">
        <w:rPr>
          <w:rFonts w:cs="Arial"/>
          <w:sz w:val="20"/>
          <w:szCs w:val="20"/>
        </w:rPr>
        <w:t>geleding: een afzonderlijke groep van leden, als bedoeld in artikel 3, derde lid van de wet[; en </w:t>
      </w:r>
    </w:p>
    <w:p w14:paraId="53907E62" w14:textId="77777777" w:rsidR="005D0255" w:rsidRPr="005D0255" w:rsidRDefault="005D0255" w:rsidP="00BB786E">
      <w:pPr>
        <w:numPr>
          <w:ilvl w:val="0"/>
          <w:numId w:val="10"/>
        </w:numPr>
        <w:ind w:firstLine="90"/>
        <w:jc w:val="left"/>
        <w:textAlignment w:val="baseline"/>
        <w:rPr>
          <w:rFonts w:cs="Arial"/>
          <w:sz w:val="20"/>
          <w:szCs w:val="20"/>
        </w:rPr>
      </w:pPr>
      <w:r w:rsidRPr="005D0255">
        <w:rPr>
          <w:rFonts w:cs="Arial"/>
          <w:sz w:val="20"/>
          <w:szCs w:val="20"/>
        </w:rPr>
        <w:t>themaraad: de themaraad als bedoeld in artikel 20, vierde lid van de wet.] </w:t>
      </w:r>
    </w:p>
    <w:p w14:paraId="694D62C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r w:rsidRPr="005D0255">
        <w:rPr>
          <w:rFonts w:cs="Arial"/>
          <w:sz w:val="20"/>
          <w:szCs w:val="20"/>
        </w:rPr>
        <w:br/>
      </w:r>
      <w:r w:rsidRPr="005D0255">
        <w:rPr>
          <w:rFonts w:cs="Arial"/>
          <w:b/>
          <w:bCs/>
          <w:i/>
          <w:iCs/>
          <w:sz w:val="20"/>
          <w:szCs w:val="20"/>
        </w:rPr>
        <w:t>Paragraaf 2</w:t>
      </w:r>
      <w:r w:rsidRPr="005D0255">
        <w:rPr>
          <w:rFonts w:ascii="Calibri" w:hAnsi="Calibri" w:cs="Calibri"/>
          <w:sz w:val="20"/>
          <w:szCs w:val="20"/>
        </w:rPr>
        <w:tab/>
      </w:r>
      <w:r w:rsidRPr="005D0255">
        <w:rPr>
          <w:rFonts w:cs="Arial"/>
          <w:b/>
          <w:bCs/>
          <w:i/>
          <w:iCs/>
          <w:sz w:val="20"/>
          <w:szCs w:val="20"/>
        </w:rPr>
        <w:t>De medezeggenschapsraad</w:t>
      </w:r>
      <w:r w:rsidRPr="005D0255">
        <w:rPr>
          <w:rFonts w:cs="Arial"/>
          <w:sz w:val="20"/>
          <w:szCs w:val="20"/>
        </w:rPr>
        <w:t> </w:t>
      </w:r>
      <w:r w:rsidRPr="005D0255">
        <w:rPr>
          <w:rFonts w:cs="Arial"/>
          <w:sz w:val="20"/>
          <w:szCs w:val="20"/>
        </w:rPr>
        <w:br/>
        <w:t> </w:t>
      </w:r>
      <w:r w:rsidRPr="005D0255">
        <w:rPr>
          <w:rFonts w:cs="Arial"/>
          <w:sz w:val="20"/>
          <w:szCs w:val="20"/>
        </w:rPr>
        <w:br/>
      </w:r>
      <w:r w:rsidRPr="005D0255">
        <w:rPr>
          <w:rFonts w:cs="Arial"/>
          <w:b/>
          <w:bCs/>
          <w:sz w:val="20"/>
          <w:szCs w:val="20"/>
        </w:rPr>
        <w:t>Artikel 2</w:t>
      </w:r>
      <w:r w:rsidRPr="005D0255">
        <w:rPr>
          <w:rFonts w:ascii="Calibri" w:hAnsi="Calibri" w:cs="Calibri"/>
          <w:sz w:val="20"/>
          <w:szCs w:val="20"/>
        </w:rPr>
        <w:tab/>
      </w:r>
      <w:r w:rsidRPr="005D0255">
        <w:rPr>
          <w:rFonts w:cs="Arial"/>
          <w:b/>
          <w:bCs/>
          <w:sz w:val="20"/>
          <w:szCs w:val="20"/>
        </w:rPr>
        <w:t>MR</w:t>
      </w:r>
      <w:r w:rsidRPr="005D0255">
        <w:rPr>
          <w:rFonts w:cs="Arial"/>
          <w:sz w:val="20"/>
          <w:szCs w:val="20"/>
        </w:rPr>
        <w:t> </w:t>
      </w:r>
    </w:p>
    <w:p w14:paraId="58D3125B"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Aan de school is een MR verbonden. De MR wordt rechtstreeks door en uit de ouders en het personeel gekozen volgens de bepalingen van dit reglement. </w:t>
      </w:r>
      <w:r w:rsidRPr="005D0255">
        <w:rPr>
          <w:rFonts w:cs="Arial"/>
          <w:sz w:val="20"/>
          <w:szCs w:val="20"/>
        </w:rPr>
        <w:br/>
        <w:t> </w:t>
      </w:r>
      <w:r w:rsidRPr="005D0255">
        <w:rPr>
          <w:rFonts w:cs="Arial"/>
          <w:sz w:val="20"/>
          <w:szCs w:val="20"/>
        </w:rPr>
        <w:br/>
      </w:r>
      <w:r w:rsidRPr="005D0255">
        <w:rPr>
          <w:rFonts w:cs="Arial"/>
          <w:b/>
          <w:bCs/>
          <w:sz w:val="20"/>
          <w:szCs w:val="20"/>
        </w:rPr>
        <w:t>Artikel 3</w:t>
      </w:r>
      <w:r w:rsidRPr="005D0255">
        <w:rPr>
          <w:rFonts w:ascii="Calibri" w:hAnsi="Calibri" w:cs="Calibri"/>
          <w:sz w:val="20"/>
          <w:szCs w:val="20"/>
        </w:rPr>
        <w:tab/>
      </w:r>
      <w:r w:rsidRPr="005D0255">
        <w:rPr>
          <w:rFonts w:cs="Arial"/>
          <w:b/>
          <w:bCs/>
          <w:sz w:val="20"/>
          <w:szCs w:val="20"/>
        </w:rPr>
        <w:t>Omvang en samenstelling MR</w:t>
      </w:r>
      <w:r w:rsidRPr="005D0255">
        <w:rPr>
          <w:rFonts w:cs="Arial"/>
          <w:sz w:val="20"/>
          <w:szCs w:val="20"/>
        </w:rPr>
        <w:t> </w:t>
      </w:r>
    </w:p>
    <w:p w14:paraId="34741163"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De MR bestaat uit 6 leden van wie  </w:t>
      </w:r>
    </w:p>
    <w:p w14:paraId="63CBE51E" w14:textId="77777777" w:rsidR="005D0255" w:rsidRPr="005D0255" w:rsidRDefault="005D0255" w:rsidP="00BB786E">
      <w:pPr>
        <w:numPr>
          <w:ilvl w:val="0"/>
          <w:numId w:val="11"/>
        </w:numPr>
        <w:ind w:firstLine="90"/>
        <w:jc w:val="left"/>
        <w:textAlignment w:val="baseline"/>
        <w:rPr>
          <w:rFonts w:cs="Arial"/>
          <w:sz w:val="20"/>
          <w:szCs w:val="20"/>
        </w:rPr>
      </w:pPr>
      <w:r w:rsidRPr="005D0255">
        <w:rPr>
          <w:rFonts w:cs="Arial"/>
          <w:sz w:val="20"/>
          <w:szCs w:val="20"/>
        </w:rPr>
        <w:t>3 leden door en uit het personeel worden gekozen; en </w:t>
      </w:r>
    </w:p>
    <w:p w14:paraId="2021AE28" w14:textId="77777777" w:rsidR="005D0255" w:rsidRPr="005D0255" w:rsidRDefault="005D0255" w:rsidP="00BB786E">
      <w:pPr>
        <w:numPr>
          <w:ilvl w:val="0"/>
          <w:numId w:val="12"/>
        </w:numPr>
        <w:ind w:firstLine="90"/>
        <w:jc w:val="left"/>
        <w:textAlignment w:val="baseline"/>
        <w:rPr>
          <w:rFonts w:cs="Arial"/>
          <w:sz w:val="20"/>
          <w:szCs w:val="20"/>
        </w:rPr>
      </w:pPr>
      <w:r w:rsidRPr="005D0255">
        <w:rPr>
          <w:rFonts w:cs="Arial"/>
          <w:sz w:val="20"/>
          <w:szCs w:val="20"/>
        </w:rPr>
        <w:t>3 leden door en uit de ouders worden gekozen. </w:t>
      </w:r>
    </w:p>
    <w:p w14:paraId="4722EA7B"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218A4222"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4</w:t>
      </w:r>
      <w:r w:rsidRPr="005D0255">
        <w:rPr>
          <w:rFonts w:ascii="Calibri" w:hAnsi="Calibri" w:cs="Calibri"/>
          <w:sz w:val="20"/>
          <w:szCs w:val="20"/>
        </w:rPr>
        <w:tab/>
      </w:r>
      <w:r w:rsidRPr="005D0255">
        <w:rPr>
          <w:rFonts w:cs="Arial"/>
          <w:b/>
          <w:bCs/>
          <w:sz w:val="20"/>
          <w:szCs w:val="20"/>
        </w:rPr>
        <w:t>Onverenigbaarheden</w:t>
      </w:r>
      <w:r w:rsidRPr="005D0255">
        <w:rPr>
          <w:rFonts w:cs="Arial"/>
          <w:sz w:val="20"/>
          <w:szCs w:val="20"/>
        </w:rPr>
        <w:t> </w:t>
      </w:r>
    </w:p>
    <w:p w14:paraId="5017D6D6" w14:textId="77777777" w:rsidR="005D0255" w:rsidRPr="005D0255" w:rsidRDefault="005D0255" w:rsidP="00BB786E">
      <w:pPr>
        <w:numPr>
          <w:ilvl w:val="0"/>
          <w:numId w:val="13"/>
        </w:numPr>
        <w:ind w:firstLine="90"/>
        <w:jc w:val="left"/>
        <w:textAlignment w:val="baseline"/>
        <w:rPr>
          <w:rFonts w:cs="Arial"/>
          <w:sz w:val="20"/>
          <w:szCs w:val="20"/>
        </w:rPr>
      </w:pPr>
      <w:r w:rsidRPr="005D0255">
        <w:rPr>
          <w:rFonts w:cs="Arial"/>
          <w:sz w:val="20"/>
          <w:szCs w:val="20"/>
        </w:rPr>
        <w:t>Personen die deel uitmaken van het bevoegd gezag kunnen geen zitting nemen in de MR. </w:t>
      </w:r>
    </w:p>
    <w:p w14:paraId="3D99AA55" w14:textId="77777777" w:rsidR="005D0255" w:rsidRPr="005D0255" w:rsidRDefault="005D0255" w:rsidP="00BB786E">
      <w:pPr>
        <w:numPr>
          <w:ilvl w:val="0"/>
          <w:numId w:val="14"/>
        </w:numPr>
        <w:ind w:firstLine="90"/>
        <w:jc w:val="left"/>
        <w:textAlignment w:val="baseline"/>
        <w:rPr>
          <w:rFonts w:cs="Arial"/>
          <w:sz w:val="20"/>
          <w:szCs w:val="20"/>
        </w:rPr>
      </w:pPr>
      <w:r w:rsidRPr="005D0255">
        <w:rPr>
          <w:rFonts w:cs="Arial"/>
          <w:sz w:val="20"/>
          <w:szCs w:val="20"/>
        </w:rPr>
        <w:t>Een personeelslid dat is opgedragen om namens het bevoegd gezag op te treden in besprekingen met de MR kan niet tevens lid zijn van de MR. </w:t>
      </w:r>
    </w:p>
    <w:p w14:paraId="4B284982"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6398D6C4"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5</w:t>
      </w:r>
      <w:r w:rsidRPr="005D0255">
        <w:rPr>
          <w:rFonts w:ascii="Calibri" w:hAnsi="Calibri" w:cs="Calibri"/>
          <w:sz w:val="20"/>
          <w:szCs w:val="20"/>
        </w:rPr>
        <w:tab/>
      </w:r>
      <w:r w:rsidRPr="005D0255">
        <w:rPr>
          <w:rFonts w:cs="Arial"/>
          <w:b/>
          <w:bCs/>
          <w:sz w:val="20"/>
          <w:szCs w:val="20"/>
        </w:rPr>
        <w:t>Zittingsduur</w:t>
      </w:r>
      <w:r w:rsidRPr="005D0255">
        <w:rPr>
          <w:rFonts w:cs="Arial"/>
          <w:sz w:val="20"/>
          <w:szCs w:val="20"/>
        </w:rPr>
        <w:t> </w:t>
      </w:r>
    </w:p>
    <w:p w14:paraId="79741589" w14:textId="77777777" w:rsidR="005D0255" w:rsidRPr="005D0255" w:rsidRDefault="005D0255" w:rsidP="00BB786E">
      <w:pPr>
        <w:numPr>
          <w:ilvl w:val="0"/>
          <w:numId w:val="15"/>
        </w:numPr>
        <w:ind w:firstLine="90"/>
        <w:jc w:val="left"/>
        <w:textAlignment w:val="baseline"/>
        <w:rPr>
          <w:rFonts w:cs="Arial"/>
          <w:sz w:val="20"/>
          <w:szCs w:val="20"/>
        </w:rPr>
      </w:pPr>
      <w:r w:rsidRPr="005D0255">
        <w:rPr>
          <w:rFonts w:cs="Arial"/>
          <w:sz w:val="20"/>
          <w:szCs w:val="20"/>
        </w:rPr>
        <w:t xml:space="preserve">Een lid van de MR heeft zitting voor een periode </w:t>
      </w:r>
      <w:r w:rsidRPr="009C1FAE">
        <w:rPr>
          <w:rFonts w:cs="Arial"/>
          <w:sz w:val="20"/>
          <w:szCs w:val="20"/>
        </w:rPr>
        <w:t>van </w:t>
      </w:r>
      <w:r w:rsidR="009C1FAE" w:rsidRPr="009C1FAE">
        <w:rPr>
          <w:rFonts w:cs="Arial"/>
          <w:sz w:val="20"/>
          <w:szCs w:val="20"/>
        </w:rPr>
        <w:t>3</w:t>
      </w:r>
      <w:r w:rsidRPr="009C1FAE">
        <w:rPr>
          <w:rFonts w:cs="Arial"/>
          <w:sz w:val="20"/>
          <w:szCs w:val="20"/>
        </w:rPr>
        <w:t> jaar.</w:t>
      </w:r>
      <w:r w:rsidRPr="005D0255">
        <w:rPr>
          <w:rFonts w:cs="Arial"/>
          <w:sz w:val="20"/>
          <w:szCs w:val="20"/>
        </w:rPr>
        <w:t> </w:t>
      </w:r>
    </w:p>
    <w:p w14:paraId="756B1E08" w14:textId="77777777" w:rsidR="005D0255" w:rsidRPr="005D0255" w:rsidRDefault="005D0255" w:rsidP="00BB786E">
      <w:pPr>
        <w:numPr>
          <w:ilvl w:val="0"/>
          <w:numId w:val="16"/>
        </w:numPr>
        <w:ind w:firstLine="90"/>
        <w:jc w:val="left"/>
        <w:textAlignment w:val="baseline"/>
        <w:rPr>
          <w:rFonts w:cs="Arial"/>
          <w:sz w:val="20"/>
          <w:szCs w:val="20"/>
        </w:rPr>
      </w:pPr>
      <w:r w:rsidRPr="005D0255">
        <w:rPr>
          <w:rFonts w:cs="Arial"/>
          <w:sz w:val="20"/>
          <w:szCs w:val="20"/>
        </w:rPr>
        <w:t>Een lid van de MR treedt na zijn zittingsperiode af en is terstond herkiesbaar. </w:t>
      </w:r>
    </w:p>
    <w:p w14:paraId="296BFD16" w14:textId="77777777" w:rsidR="005D0255" w:rsidRPr="005D0255" w:rsidRDefault="005D0255" w:rsidP="00BB786E">
      <w:pPr>
        <w:numPr>
          <w:ilvl w:val="0"/>
          <w:numId w:val="17"/>
        </w:numPr>
        <w:ind w:firstLine="90"/>
        <w:jc w:val="left"/>
        <w:textAlignment w:val="baseline"/>
        <w:rPr>
          <w:rFonts w:cs="Arial"/>
          <w:sz w:val="20"/>
          <w:szCs w:val="20"/>
        </w:rPr>
      </w:pPr>
      <w:r w:rsidRPr="005D0255">
        <w:rPr>
          <w:rFonts w:cs="Arial"/>
          <w:sz w:val="20"/>
          <w:szCs w:val="20"/>
        </w:rPr>
        <w:t>Een lid dat ter vervulling van een tussentijdse vacature is aangewezen of verkozen, treedt af op het tijdstip waarop degene in wiens plaats hij is aangewezen of verkozen, zou moeten aftreden. </w:t>
      </w:r>
    </w:p>
    <w:p w14:paraId="2ED9094A" w14:textId="77777777" w:rsidR="005D0255" w:rsidRPr="005D0255" w:rsidRDefault="005D0255" w:rsidP="00BB786E">
      <w:pPr>
        <w:numPr>
          <w:ilvl w:val="0"/>
          <w:numId w:val="18"/>
        </w:numPr>
        <w:ind w:firstLine="90"/>
        <w:jc w:val="left"/>
        <w:textAlignment w:val="baseline"/>
        <w:rPr>
          <w:rFonts w:cs="Arial"/>
          <w:sz w:val="20"/>
          <w:szCs w:val="20"/>
        </w:rPr>
      </w:pPr>
      <w:r w:rsidRPr="005D0255">
        <w:rPr>
          <w:rFonts w:cs="Arial"/>
          <w:sz w:val="20"/>
          <w:szCs w:val="20"/>
        </w:rPr>
        <w:t>Behalve door periodieke aftreding eindigt het lidmaatschap van de MR: </w:t>
      </w:r>
    </w:p>
    <w:p w14:paraId="57461C9F" w14:textId="77777777" w:rsidR="005D0255" w:rsidRPr="005D0255" w:rsidRDefault="005D0255" w:rsidP="009C1FAE">
      <w:pPr>
        <w:numPr>
          <w:ilvl w:val="0"/>
          <w:numId w:val="19"/>
        </w:numPr>
        <w:ind w:firstLine="1407"/>
        <w:jc w:val="left"/>
        <w:textAlignment w:val="baseline"/>
        <w:rPr>
          <w:rFonts w:cs="Arial"/>
          <w:sz w:val="20"/>
          <w:szCs w:val="20"/>
        </w:rPr>
      </w:pPr>
      <w:r w:rsidRPr="005D0255">
        <w:rPr>
          <w:rFonts w:cs="Arial"/>
          <w:sz w:val="20"/>
          <w:szCs w:val="20"/>
        </w:rPr>
        <w:t>door overlijden; </w:t>
      </w:r>
    </w:p>
    <w:p w14:paraId="37C4D734" w14:textId="77777777" w:rsidR="005D0255" w:rsidRPr="005D0255" w:rsidRDefault="005D0255" w:rsidP="009C1FAE">
      <w:pPr>
        <w:numPr>
          <w:ilvl w:val="0"/>
          <w:numId w:val="20"/>
        </w:numPr>
        <w:ind w:firstLine="1407"/>
        <w:jc w:val="left"/>
        <w:textAlignment w:val="baseline"/>
        <w:rPr>
          <w:rFonts w:cs="Arial"/>
          <w:sz w:val="20"/>
          <w:szCs w:val="20"/>
        </w:rPr>
      </w:pPr>
      <w:r w:rsidRPr="005D0255">
        <w:rPr>
          <w:rFonts w:cs="Arial"/>
          <w:sz w:val="20"/>
          <w:szCs w:val="20"/>
        </w:rPr>
        <w:t>door opzegging door het lid; of </w:t>
      </w:r>
    </w:p>
    <w:p w14:paraId="1580BEC2" w14:textId="77777777" w:rsidR="005D0255" w:rsidRPr="005D0255" w:rsidRDefault="005D0255" w:rsidP="009C1FAE">
      <w:pPr>
        <w:numPr>
          <w:ilvl w:val="0"/>
          <w:numId w:val="21"/>
        </w:numPr>
        <w:tabs>
          <w:tab w:val="clear" w:pos="720"/>
          <w:tab w:val="num" w:pos="709"/>
        </w:tabs>
        <w:ind w:left="2835" w:hanging="708"/>
        <w:jc w:val="left"/>
        <w:textAlignment w:val="baseline"/>
        <w:rPr>
          <w:rFonts w:cs="Arial"/>
          <w:sz w:val="20"/>
          <w:szCs w:val="20"/>
        </w:rPr>
      </w:pPr>
      <w:r w:rsidRPr="005D0255">
        <w:rPr>
          <w:rFonts w:cs="Arial"/>
          <w:sz w:val="20"/>
          <w:szCs w:val="20"/>
        </w:rPr>
        <w:t xml:space="preserve">zodra een lid geen deel meer uitmaakt van de geleding waaruit en waardoor </w:t>
      </w:r>
      <w:r w:rsidR="009C1FAE">
        <w:rPr>
          <w:rFonts w:cs="Arial"/>
          <w:sz w:val="20"/>
          <w:szCs w:val="20"/>
        </w:rPr>
        <w:t xml:space="preserve"> </w:t>
      </w:r>
      <w:r w:rsidRPr="005D0255">
        <w:rPr>
          <w:rFonts w:cs="Arial"/>
          <w:sz w:val="20"/>
          <w:szCs w:val="20"/>
        </w:rPr>
        <w:t>hij is gekozen. </w:t>
      </w:r>
    </w:p>
    <w:p w14:paraId="0722DC4A" w14:textId="77777777" w:rsidR="005D0255" w:rsidRPr="00E87B1D" w:rsidRDefault="005D0255" w:rsidP="005D0255">
      <w:pPr>
        <w:jc w:val="left"/>
        <w:textAlignment w:val="baseline"/>
        <w:rPr>
          <w:rFonts w:cs="Arial"/>
          <w:b/>
          <w:bCs/>
          <w:sz w:val="20"/>
          <w:szCs w:val="20"/>
        </w:rPr>
      </w:pPr>
      <w:r w:rsidRPr="005D0255">
        <w:rPr>
          <w:rFonts w:cs="Arial"/>
          <w:sz w:val="20"/>
          <w:szCs w:val="20"/>
        </w:rPr>
        <w:t> </w:t>
      </w:r>
      <w:r w:rsidRPr="005D0255">
        <w:rPr>
          <w:rFonts w:cs="Arial"/>
          <w:sz w:val="20"/>
          <w:szCs w:val="20"/>
        </w:rPr>
        <w:br/>
      </w:r>
      <w:r w:rsidRPr="005D0255">
        <w:rPr>
          <w:rFonts w:cs="Arial"/>
          <w:b/>
          <w:bCs/>
          <w:i/>
          <w:iCs/>
          <w:sz w:val="20"/>
          <w:szCs w:val="20"/>
        </w:rPr>
        <w:t>Paragraaf 3</w:t>
      </w:r>
      <w:r w:rsidRPr="005D0255">
        <w:rPr>
          <w:rFonts w:ascii="Calibri" w:hAnsi="Calibri" w:cs="Calibri"/>
          <w:sz w:val="20"/>
          <w:szCs w:val="20"/>
        </w:rPr>
        <w:tab/>
      </w:r>
      <w:r w:rsidRPr="005D0255">
        <w:rPr>
          <w:rFonts w:cs="Arial"/>
          <w:b/>
          <w:bCs/>
          <w:i/>
          <w:iCs/>
          <w:sz w:val="20"/>
          <w:szCs w:val="20"/>
        </w:rPr>
        <w:t>Verkiezingen</w:t>
      </w:r>
      <w:r w:rsidRPr="005D0255">
        <w:rPr>
          <w:rFonts w:cs="Arial"/>
          <w:sz w:val="20"/>
          <w:szCs w:val="20"/>
        </w:rPr>
        <w:t> </w:t>
      </w:r>
      <w:r w:rsidRPr="005D0255">
        <w:rPr>
          <w:rFonts w:cs="Arial"/>
          <w:sz w:val="20"/>
          <w:szCs w:val="20"/>
        </w:rPr>
        <w:br/>
        <w:t> </w:t>
      </w:r>
      <w:r w:rsidRPr="005D0255">
        <w:rPr>
          <w:rFonts w:cs="Arial"/>
          <w:sz w:val="20"/>
          <w:szCs w:val="20"/>
        </w:rPr>
        <w:br/>
      </w:r>
      <w:r w:rsidRPr="005D0255">
        <w:rPr>
          <w:rFonts w:cs="Arial"/>
          <w:b/>
          <w:bCs/>
          <w:sz w:val="20"/>
          <w:szCs w:val="20"/>
        </w:rPr>
        <w:t>Artikel 6</w:t>
      </w:r>
      <w:r w:rsidRPr="005D0255">
        <w:rPr>
          <w:rFonts w:ascii="Calibri" w:hAnsi="Calibri" w:cs="Calibri"/>
          <w:sz w:val="20"/>
          <w:szCs w:val="20"/>
        </w:rPr>
        <w:tab/>
      </w:r>
      <w:r w:rsidRPr="005D0255">
        <w:rPr>
          <w:rFonts w:cs="Arial"/>
          <w:b/>
          <w:bCs/>
          <w:sz w:val="20"/>
          <w:szCs w:val="20"/>
        </w:rPr>
        <w:t>Organisatie verkiezingen</w:t>
      </w:r>
      <w:r w:rsidRPr="005D0255">
        <w:rPr>
          <w:rFonts w:cs="Arial"/>
          <w:sz w:val="20"/>
          <w:szCs w:val="20"/>
        </w:rPr>
        <w:t> </w:t>
      </w:r>
      <w:r w:rsidRPr="005D0255">
        <w:rPr>
          <w:rFonts w:cs="Arial"/>
          <w:sz w:val="20"/>
          <w:szCs w:val="20"/>
        </w:rPr>
        <w:br/>
        <w:t>De leiding van de verkiezingen van de leden van de MR berust bij de MR. De MR kan de organisatie daarvan opdragen aan een verkiezingscommissie. De MR bepaalt de samenstelling, werkwijze, en de bevoegdheden van de verkiezingscommissie alsmede de wijze waarop over bezwaren inzake besluiten van de verkiezingscommissie wordt beslist. </w:t>
      </w:r>
      <w:r w:rsidRPr="005D0255">
        <w:rPr>
          <w:rFonts w:cs="Arial"/>
          <w:sz w:val="20"/>
          <w:szCs w:val="20"/>
        </w:rPr>
        <w:br/>
        <w:t> </w:t>
      </w:r>
      <w:r w:rsidRPr="005D0255">
        <w:rPr>
          <w:rFonts w:cs="Arial"/>
          <w:sz w:val="20"/>
          <w:szCs w:val="20"/>
        </w:rPr>
        <w:br/>
      </w:r>
      <w:r w:rsidRPr="005D0255">
        <w:rPr>
          <w:rFonts w:cs="Arial"/>
          <w:b/>
          <w:bCs/>
          <w:sz w:val="20"/>
          <w:szCs w:val="20"/>
        </w:rPr>
        <w:t>Artikel 7</w:t>
      </w:r>
      <w:r w:rsidRPr="005D0255">
        <w:rPr>
          <w:rFonts w:ascii="Calibri" w:hAnsi="Calibri" w:cs="Calibri"/>
          <w:sz w:val="20"/>
          <w:szCs w:val="20"/>
        </w:rPr>
        <w:tab/>
      </w:r>
      <w:r w:rsidRPr="005D0255">
        <w:rPr>
          <w:rFonts w:cs="Arial"/>
          <w:b/>
          <w:bCs/>
          <w:sz w:val="20"/>
          <w:szCs w:val="20"/>
        </w:rPr>
        <w:t>Datum verkiezingen</w:t>
      </w:r>
      <w:r w:rsidRPr="005D0255">
        <w:rPr>
          <w:rFonts w:cs="Arial"/>
          <w:sz w:val="20"/>
          <w:szCs w:val="20"/>
        </w:rPr>
        <w:t> </w:t>
      </w:r>
    </w:p>
    <w:p w14:paraId="5F69C51E" w14:textId="77777777" w:rsidR="005D0255" w:rsidRPr="005D0255" w:rsidRDefault="005D0255" w:rsidP="00BB786E">
      <w:pPr>
        <w:numPr>
          <w:ilvl w:val="0"/>
          <w:numId w:val="22"/>
        </w:numPr>
        <w:ind w:firstLine="90"/>
        <w:jc w:val="left"/>
        <w:textAlignment w:val="baseline"/>
        <w:rPr>
          <w:rFonts w:cs="Arial"/>
          <w:sz w:val="20"/>
          <w:szCs w:val="20"/>
        </w:rPr>
      </w:pPr>
      <w:r w:rsidRPr="005D0255">
        <w:rPr>
          <w:rFonts w:cs="Arial"/>
          <w:sz w:val="20"/>
          <w:szCs w:val="20"/>
        </w:rPr>
        <w:lastRenderedPageBreak/>
        <w:t>De MR bepaalt de datum van de verkiezingen, alsmede de tijdstippen van aanvang en einde van de stemming. </w:t>
      </w:r>
    </w:p>
    <w:p w14:paraId="77BBFF9D" w14:textId="77777777" w:rsidR="005D0255" w:rsidRPr="005D0255" w:rsidRDefault="005D0255" w:rsidP="00BB786E">
      <w:pPr>
        <w:numPr>
          <w:ilvl w:val="0"/>
          <w:numId w:val="23"/>
        </w:numPr>
        <w:ind w:firstLine="90"/>
        <w:jc w:val="left"/>
        <w:textAlignment w:val="baseline"/>
        <w:rPr>
          <w:rFonts w:cs="Arial"/>
          <w:sz w:val="20"/>
          <w:szCs w:val="20"/>
        </w:rPr>
      </w:pPr>
      <w:r w:rsidRPr="005D0255">
        <w:rPr>
          <w:rFonts w:cs="Arial"/>
          <w:sz w:val="20"/>
          <w:szCs w:val="20"/>
        </w:rPr>
        <w:t>De MR stelt het bevoegd gezag, de ouders en het personeel in kennis van de in het eerste lid genoemde tijdstippen. </w:t>
      </w:r>
    </w:p>
    <w:p w14:paraId="024A2393"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7143637D"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8</w:t>
      </w:r>
      <w:r w:rsidRPr="005D0255">
        <w:rPr>
          <w:rFonts w:ascii="Calibri" w:hAnsi="Calibri" w:cs="Calibri"/>
          <w:sz w:val="20"/>
          <w:szCs w:val="20"/>
        </w:rPr>
        <w:tab/>
      </w:r>
      <w:r w:rsidRPr="005D0255">
        <w:rPr>
          <w:rFonts w:cs="Arial"/>
          <w:b/>
          <w:bCs/>
          <w:sz w:val="20"/>
          <w:szCs w:val="20"/>
        </w:rPr>
        <w:t>Verkiesbare en kiesgerechtigde personen</w:t>
      </w:r>
      <w:r w:rsidRPr="005D0255">
        <w:rPr>
          <w:rFonts w:cs="Arial"/>
          <w:sz w:val="20"/>
          <w:szCs w:val="20"/>
        </w:rPr>
        <w:t> </w:t>
      </w:r>
    </w:p>
    <w:p w14:paraId="414CAF3E"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Zij die op de dag van de kandidaatstelling deel uitmaken van het personeel of ouder zijn, zijn kiesgerechtigd en verkiesbaar tot lid van de MR.  </w:t>
      </w:r>
      <w:r w:rsidRPr="005D0255">
        <w:rPr>
          <w:rFonts w:cs="Arial"/>
          <w:sz w:val="20"/>
          <w:szCs w:val="20"/>
        </w:rPr>
        <w:br/>
        <w:t> </w:t>
      </w:r>
      <w:r w:rsidRPr="005D0255">
        <w:rPr>
          <w:rFonts w:cs="Arial"/>
          <w:sz w:val="20"/>
          <w:szCs w:val="20"/>
        </w:rPr>
        <w:br/>
      </w:r>
      <w:r w:rsidRPr="005D0255">
        <w:rPr>
          <w:rFonts w:cs="Arial"/>
          <w:b/>
          <w:bCs/>
          <w:sz w:val="20"/>
          <w:szCs w:val="20"/>
        </w:rPr>
        <w:t>Artikel 9</w:t>
      </w:r>
      <w:r w:rsidRPr="005D0255">
        <w:rPr>
          <w:rFonts w:ascii="Calibri" w:hAnsi="Calibri" w:cs="Calibri"/>
          <w:sz w:val="20"/>
          <w:szCs w:val="20"/>
        </w:rPr>
        <w:tab/>
      </w:r>
      <w:r w:rsidRPr="005D0255">
        <w:rPr>
          <w:rFonts w:cs="Arial"/>
          <w:b/>
          <w:bCs/>
          <w:sz w:val="20"/>
          <w:szCs w:val="20"/>
        </w:rPr>
        <w:t>Bekendmaking verkiesbare en kiesgerechtigde personen</w:t>
      </w:r>
      <w:r w:rsidRPr="005D0255">
        <w:rPr>
          <w:rFonts w:cs="Arial"/>
          <w:sz w:val="20"/>
          <w:szCs w:val="20"/>
        </w:rPr>
        <w:t> </w:t>
      </w:r>
      <w:r w:rsidRPr="005D0255">
        <w:rPr>
          <w:rFonts w:cs="Arial"/>
          <w:sz w:val="20"/>
          <w:szCs w:val="20"/>
        </w:rPr>
        <w:br/>
        <w:t xml:space="preserve">De MR stelt </w:t>
      </w:r>
      <w:r w:rsidR="009C1FAE">
        <w:rPr>
          <w:rFonts w:cs="Arial"/>
          <w:sz w:val="20"/>
          <w:szCs w:val="20"/>
        </w:rPr>
        <w:t xml:space="preserve">uiterlijk één maand </w:t>
      </w:r>
      <w:r w:rsidRPr="005D0255">
        <w:rPr>
          <w:rFonts w:cs="Arial"/>
          <w:sz w:val="20"/>
          <w:szCs w:val="20"/>
        </w:rPr>
        <w:t>voor de datum van de verkiezingen een lijst vast van de personen die kiesgerechtigd en verkiesbaar zijn. De MR maakt deze lijst aan de ouders en het personeel bekend onder vermelding van de mogelijkheid zich kandidaat te stellen, alsmede van de daarvoor gestelde termijn. </w:t>
      </w:r>
    </w:p>
    <w:p w14:paraId="35EBBF9B"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30226E3C"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10</w:t>
      </w:r>
      <w:r w:rsidRPr="005D0255">
        <w:rPr>
          <w:rFonts w:ascii="Calibri" w:hAnsi="Calibri" w:cs="Calibri"/>
          <w:sz w:val="20"/>
          <w:szCs w:val="20"/>
        </w:rPr>
        <w:tab/>
      </w:r>
      <w:r w:rsidRPr="005D0255">
        <w:rPr>
          <w:rFonts w:cs="Arial"/>
          <w:b/>
          <w:bCs/>
          <w:sz w:val="20"/>
          <w:szCs w:val="20"/>
        </w:rPr>
        <w:t>Onvoldoende kandidaten</w:t>
      </w:r>
      <w:r w:rsidRPr="005D0255">
        <w:rPr>
          <w:rFonts w:cs="Arial"/>
          <w:sz w:val="20"/>
          <w:szCs w:val="20"/>
        </w:rPr>
        <w:t> </w:t>
      </w:r>
    </w:p>
    <w:p w14:paraId="33EBADDE" w14:textId="77777777" w:rsidR="005D0255" w:rsidRPr="005D0255" w:rsidRDefault="005D0255" w:rsidP="00BB786E">
      <w:pPr>
        <w:numPr>
          <w:ilvl w:val="0"/>
          <w:numId w:val="24"/>
        </w:numPr>
        <w:ind w:firstLine="90"/>
        <w:jc w:val="left"/>
        <w:textAlignment w:val="baseline"/>
        <w:rPr>
          <w:rFonts w:cs="Arial"/>
          <w:sz w:val="20"/>
          <w:szCs w:val="20"/>
        </w:rPr>
      </w:pPr>
      <w:r w:rsidRPr="005D0255">
        <w:rPr>
          <w:rFonts w:cs="Arial"/>
          <w:sz w:val="20"/>
          <w:szCs w:val="20"/>
        </w:rPr>
        <w:t>Indien uit de ouders en het personeel niet meer kandidaten zijn gesteld dan er zetels zijn in de MR voor die geleding, vinden voor die geleding geen verkiezingen plaats en worden de gestelde kandidaten geacht te zijn gekozen.  </w:t>
      </w:r>
    </w:p>
    <w:p w14:paraId="7379EEB8" w14:textId="77777777" w:rsidR="005D0255" w:rsidRPr="005D0255" w:rsidRDefault="005D0255" w:rsidP="00BB786E">
      <w:pPr>
        <w:numPr>
          <w:ilvl w:val="0"/>
          <w:numId w:val="25"/>
        </w:numPr>
        <w:ind w:firstLine="90"/>
        <w:jc w:val="left"/>
        <w:textAlignment w:val="baseline"/>
        <w:rPr>
          <w:rFonts w:cs="Arial"/>
          <w:sz w:val="20"/>
          <w:szCs w:val="20"/>
        </w:rPr>
      </w:pPr>
      <w:r w:rsidRPr="005D0255">
        <w:rPr>
          <w:rFonts w:cs="Arial"/>
          <w:sz w:val="20"/>
          <w:szCs w:val="20"/>
        </w:rPr>
        <w:t>De MR stelt het bevoegd gezag, de geledingen en de betrokken kandidaten van de in het eerste lid genoemde situatie tijdig vóór de verkiezingsdatum in kennis. </w:t>
      </w:r>
    </w:p>
    <w:p w14:paraId="27C7F737"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3D63C1E3"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11</w:t>
      </w:r>
      <w:r w:rsidRPr="005D0255">
        <w:rPr>
          <w:rFonts w:ascii="Calibri" w:hAnsi="Calibri" w:cs="Calibri"/>
          <w:sz w:val="20"/>
          <w:szCs w:val="20"/>
        </w:rPr>
        <w:tab/>
      </w:r>
      <w:r w:rsidRPr="005D0255">
        <w:rPr>
          <w:rFonts w:cs="Arial"/>
          <w:b/>
          <w:bCs/>
          <w:sz w:val="20"/>
          <w:szCs w:val="20"/>
        </w:rPr>
        <w:t>Verkiezingen</w:t>
      </w:r>
      <w:r w:rsidRPr="005D0255">
        <w:rPr>
          <w:rFonts w:cs="Arial"/>
          <w:sz w:val="20"/>
          <w:szCs w:val="20"/>
        </w:rPr>
        <w:t> </w:t>
      </w:r>
      <w:r w:rsidRPr="005D0255">
        <w:rPr>
          <w:rFonts w:cs="Arial"/>
          <w:sz w:val="20"/>
          <w:szCs w:val="20"/>
        </w:rPr>
        <w:br/>
        <w:t>De verkiezingen vinden plaats bij geheime, schriftelijke stemming. </w:t>
      </w:r>
    </w:p>
    <w:p w14:paraId="3711F130"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r w:rsidRPr="005D0255">
        <w:rPr>
          <w:rFonts w:cs="Arial"/>
          <w:sz w:val="20"/>
          <w:szCs w:val="20"/>
        </w:rPr>
        <w:br/>
      </w:r>
      <w:r w:rsidRPr="005D0255">
        <w:rPr>
          <w:rFonts w:cs="Arial"/>
          <w:b/>
          <w:bCs/>
          <w:sz w:val="20"/>
          <w:szCs w:val="20"/>
        </w:rPr>
        <w:t>Artikel 12</w:t>
      </w:r>
      <w:r w:rsidRPr="005D0255">
        <w:rPr>
          <w:rFonts w:ascii="Calibri" w:hAnsi="Calibri" w:cs="Calibri"/>
          <w:sz w:val="20"/>
          <w:szCs w:val="20"/>
        </w:rPr>
        <w:tab/>
      </w:r>
      <w:r w:rsidRPr="005D0255">
        <w:rPr>
          <w:rFonts w:cs="Arial"/>
          <w:b/>
          <w:bCs/>
          <w:sz w:val="20"/>
          <w:szCs w:val="20"/>
        </w:rPr>
        <w:t>Stemming en volmacht</w:t>
      </w:r>
      <w:r w:rsidRPr="005D0255">
        <w:rPr>
          <w:rFonts w:cs="Arial"/>
          <w:sz w:val="20"/>
          <w:szCs w:val="20"/>
        </w:rPr>
        <w:t> </w:t>
      </w:r>
    </w:p>
    <w:p w14:paraId="465EA277" w14:textId="77777777" w:rsidR="005D0255" w:rsidRPr="005D0255" w:rsidRDefault="005D0255" w:rsidP="00BB786E">
      <w:pPr>
        <w:numPr>
          <w:ilvl w:val="0"/>
          <w:numId w:val="26"/>
        </w:numPr>
        <w:ind w:firstLine="90"/>
        <w:jc w:val="left"/>
        <w:textAlignment w:val="baseline"/>
        <w:rPr>
          <w:rFonts w:cs="Arial"/>
          <w:sz w:val="20"/>
          <w:szCs w:val="20"/>
        </w:rPr>
      </w:pPr>
      <w:r w:rsidRPr="005D0255">
        <w:rPr>
          <w:rFonts w:cs="Arial"/>
          <w:sz w:val="20"/>
          <w:szCs w:val="20"/>
        </w:rPr>
        <w:t>Een kiesgerechtigde brengt ten hoogste evenveel stemmen uit als er zetels zijn voor zijn geleding in de MR. Op een kandidaat kan slechts één stem worden uitgebracht. </w:t>
      </w:r>
    </w:p>
    <w:p w14:paraId="378B9BE1" w14:textId="77777777" w:rsidR="005D0255" w:rsidRPr="005D0255" w:rsidRDefault="005D0255" w:rsidP="00BB786E">
      <w:pPr>
        <w:numPr>
          <w:ilvl w:val="0"/>
          <w:numId w:val="27"/>
        </w:numPr>
        <w:ind w:firstLine="90"/>
        <w:jc w:val="left"/>
        <w:textAlignment w:val="baseline"/>
        <w:rPr>
          <w:rFonts w:cs="Arial"/>
          <w:sz w:val="20"/>
          <w:szCs w:val="20"/>
        </w:rPr>
      </w:pPr>
      <w:r w:rsidRPr="005D0255">
        <w:rPr>
          <w:rFonts w:cs="Arial"/>
          <w:sz w:val="20"/>
          <w:szCs w:val="20"/>
        </w:rPr>
        <w:t>Een kiesgerechtigde kan bij schriftelijke volmacht met overgave van zijn stembiljet een ander, die tot dezelfde geleding behoort, zijn stem laten uitbrengen. Een kiesgerechtigde kan voor ten hoogste één andere kiesgerechtigde bij volmacht een stem uitbrengen. </w:t>
      </w:r>
      <w:r w:rsidRPr="005D0255">
        <w:rPr>
          <w:rFonts w:cs="Arial"/>
          <w:sz w:val="20"/>
          <w:szCs w:val="20"/>
        </w:rPr>
        <w:br/>
        <w:t> </w:t>
      </w:r>
    </w:p>
    <w:p w14:paraId="01E7C8C1"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13</w:t>
      </w:r>
      <w:r w:rsidRPr="005D0255">
        <w:rPr>
          <w:rFonts w:ascii="Calibri" w:hAnsi="Calibri" w:cs="Calibri"/>
          <w:sz w:val="20"/>
          <w:szCs w:val="20"/>
        </w:rPr>
        <w:tab/>
      </w:r>
      <w:r w:rsidRPr="005D0255">
        <w:rPr>
          <w:rFonts w:cs="Arial"/>
          <w:b/>
          <w:bCs/>
          <w:sz w:val="20"/>
          <w:szCs w:val="20"/>
        </w:rPr>
        <w:t>Uitslag verkiezingen</w:t>
      </w:r>
      <w:r w:rsidRPr="005D0255">
        <w:rPr>
          <w:rFonts w:cs="Arial"/>
          <w:sz w:val="20"/>
          <w:szCs w:val="20"/>
        </w:rPr>
        <w:t> </w:t>
      </w:r>
    </w:p>
    <w:p w14:paraId="340D4890" w14:textId="77777777" w:rsidR="005D0255" w:rsidRPr="005D0255" w:rsidRDefault="005D0255" w:rsidP="00BB786E">
      <w:pPr>
        <w:numPr>
          <w:ilvl w:val="0"/>
          <w:numId w:val="28"/>
        </w:numPr>
        <w:ind w:firstLine="90"/>
        <w:jc w:val="left"/>
        <w:textAlignment w:val="baseline"/>
        <w:rPr>
          <w:rFonts w:cs="Arial"/>
          <w:sz w:val="20"/>
          <w:szCs w:val="20"/>
        </w:rPr>
      </w:pPr>
      <w:r w:rsidRPr="005D0255">
        <w:rPr>
          <w:rFonts w:cs="Arial"/>
          <w:sz w:val="20"/>
          <w:szCs w:val="20"/>
        </w:rPr>
        <w:t>Gekozen zijn de kandidaten die achtereenvolgens het hoogste aantal stemmen op zich hebben verenigd. Indien er voor de laatste te bezetten zetel meer kandidaten zijn, die een gelijk aantal stemmen op zich verenigd hebben, beslist tussen hen het lot. </w:t>
      </w:r>
    </w:p>
    <w:p w14:paraId="7CA59BD8" w14:textId="77777777" w:rsidR="005D0255" w:rsidRPr="005D0255" w:rsidRDefault="005D0255" w:rsidP="00BB786E">
      <w:pPr>
        <w:numPr>
          <w:ilvl w:val="0"/>
          <w:numId w:val="29"/>
        </w:numPr>
        <w:ind w:firstLine="90"/>
        <w:jc w:val="left"/>
        <w:textAlignment w:val="baseline"/>
        <w:rPr>
          <w:rFonts w:cs="Arial"/>
          <w:sz w:val="20"/>
          <w:szCs w:val="20"/>
        </w:rPr>
      </w:pPr>
      <w:r w:rsidRPr="005D0255">
        <w:rPr>
          <w:rFonts w:cs="Arial"/>
          <w:sz w:val="20"/>
          <w:szCs w:val="20"/>
        </w:rPr>
        <w:t>De MR stelt de uitslag van de verkiezingen vast en maakt deze schriftelijk bekend aan het bevoegd gezag, de geledingen en de betrokken kandidaten. </w:t>
      </w:r>
    </w:p>
    <w:p w14:paraId="7858B503"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7E25248E"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14</w:t>
      </w:r>
      <w:r w:rsidRPr="005D0255">
        <w:rPr>
          <w:rFonts w:ascii="Calibri" w:hAnsi="Calibri" w:cs="Calibri"/>
          <w:sz w:val="20"/>
          <w:szCs w:val="20"/>
        </w:rPr>
        <w:tab/>
      </w:r>
      <w:r w:rsidRPr="005D0255">
        <w:rPr>
          <w:rFonts w:cs="Arial"/>
          <w:b/>
          <w:bCs/>
          <w:sz w:val="20"/>
          <w:szCs w:val="20"/>
        </w:rPr>
        <w:t>Tussentijdse vacature</w:t>
      </w:r>
      <w:r w:rsidRPr="005D0255">
        <w:rPr>
          <w:rFonts w:cs="Arial"/>
          <w:sz w:val="20"/>
          <w:szCs w:val="20"/>
        </w:rPr>
        <w:t> </w:t>
      </w:r>
    </w:p>
    <w:p w14:paraId="71F84E26" w14:textId="77777777" w:rsidR="005D0255" w:rsidRPr="005D0255" w:rsidRDefault="005D0255" w:rsidP="00BB786E">
      <w:pPr>
        <w:numPr>
          <w:ilvl w:val="0"/>
          <w:numId w:val="30"/>
        </w:numPr>
        <w:ind w:firstLine="90"/>
        <w:jc w:val="left"/>
        <w:textAlignment w:val="baseline"/>
        <w:rPr>
          <w:rFonts w:cs="Arial"/>
          <w:sz w:val="20"/>
          <w:szCs w:val="20"/>
        </w:rPr>
      </w:pPr>
      <w:r w:rsidRPr="005D0255">
        <w:rPr>
          <w:rFonts w:cs="Arial"/>
          <w:sz w:val="20"/>
          <w:szCs w:val="20"/>
        </w:rPr>
        <w:t>In geval van een tussentijdse vacature wijst de MR tot opvolger van het betrokken lid aan de kandidaat uit de desbetreffende geleding die blijkens de vastgestelde uitslag, bedoeld in artikel 13, eerste lid van dit reglement, daarvoor als eerste in aanmerking komt. </w:t>
      </w:r>
    </w:p>
    <w:p w14:paraId="5DDAFDAA" w14:textId="77777777" w:rsidR="005D0255" w:rsidRPr="005D0255" w:rsidRDefault="005D0255" w:rsidP="00BB786E">
      <w:pPr>
        <w:numPr>
          <w:ilvl w:val="0"/>
          <w:numId w:val="31"/>
        </w:numPr>
        <w:ind w:firstLine="90"/>
        <w:jc w:val="left"/>
        <w:textAlignment w:val="baseline"/>
        <w:rPr>
          <w:rFonts w:cs="Arial"/>
          <w:sz w:val="20"/>
          <w:szCs w:val="20"/>
        </w:rPr>
      </w:pPr>
      <w:r w:rsidRPr="005D0255">
        <w:rPr>
          <w:rFonts w:cs="Arial"/>
          <w:sz w:val="20"/>
          <w:szCs w:val="20"/>
        </w:rPr>
        <w:t>De aanwijzing geschiedt binnen een maand na het ontstaan van de vacature. De MR doet van deze aanwijzing mededeling aan het bevoegd gezag, de geledingen en de betrokken kandidaat. </w:t>
      </w:r>
    </w:p>
    <w:p w14:paraId="35425852" w14:textId="77777777" w:rsidR="005D0255" w:rsidRPr="005D0255" w:rsidRDefault="005D0255" w:rsidP="00BB786E">
      <w:pPr>
        <w:numPr>
          <w:ilvl w:val="0"/>
          <w:numId w:val="32"/>
        </w:numPr>
        <w:ind w:firstLine="90"/>
        <w:jc w:val="left"/>
        <w:textAlignment w:val="baseline"/>
        <w:rPr>
          <w:rFonts w:cs="Arial"/>
          <w:sz w:val="20"/>
          <w:szCs w:val="20"/>
        </w:rPr>
      </w:pPr>
      <w:r w:rsidRPr="005D0255">
        <w:rPr>
          <w:rFonts w:cs="Arial"/>
          <w:sz w:val="20"/>
          <w:szCs w:val="20"/>
        </w:rPr>
        <w:t>Indien uit de ouders en het personeel minder kandidaten zijn gesteld dan er zetels in de MR voor die geleding zijn of indien er geen opvolger als bedoeld in het eerste lid aanwezig is, kan in de vacature(s) voorzien worden door het houden van tussentijdse verkiezingen. In dat geval zijn de artikelen 6 t/m 13 van dit reglement van overeenkomstige toepassing. </w:t>
      </w:r>
      <w:r w:rsidRPr="005D0255">
        <w:rPr>
          <w:rFonts w:cs="Arial"/>
          <w:sz w:val="20"/>
          <w:szCs w:val="20"/>
        </w:rPr>
        <w:br/>
        <w:t> </w:t>
      </w:r>
    </w:p>
    <w:p w14:paraId="4D431B67" w14:textId="77777777" w:rsidR="005D0255" w:rsidRPr="005D0255" w:rsidRDefault="005D0255" w:rsidP="005D0255">
      <w:pPr>
        <w:jc w:val="left"/>
        <w:textAlignment w:val="baseline"/>
        <w:rPr>
          <w:rFonts w:ascii="Segoe UI" w:hAnsi="Segoe UI" w:cs="Segoe UI"/>
          <w:sz w:val="18"/>
          <w:szCs w:val="18"/>
        </w:rPr>
      </w:pPr>
      <w:r w:rsidRPr="005D0255">
        <w:rPr>
          <w:rFonts w:cs="Arial"/>
          <w:b/>
          <w:bCs/>
          <w:i/>
          <w:iCs/>
          <w:sz w:val="20"/>
          <w:szCs w:val="20"/>
        </w:rPr>
        <w:t>Paragraaf 4</w:t>
      </w:r>
      <w:r w:rsidRPr="005D0255">
        <w:rPr>
          <w:rFonts w:ascii="Calibri" w:hAnsi="Calibri" w:cs="Calibri"/>
          <w:sz w:val="20"/>
          <w:szCs w:val="20"/>
        </w:rPr>
        <w:tab/>
      </w:r>
      <w:r w:rsidRPr="005D0255">
        <w:rPr>
          <w:rFonts w:cs="Arial"/>
          <w:b/>
          <w:bCs/>
          <w:i/>
          <w:iCs/>
          <w:sz w:val="20"/>
          <w:szCs w:val="20"/>
        </w:rPr>
        <w:t>Algemene taken en bevoegdheden van de MR</w:t>
      </w:r>
      <w:r w:rsidRPr="005D0255">
        <w:rPr>
          <w:rFonts w:cs="Arial"/>
          <w:sz w:val="20"/>
          <w:szCs w:val="20"/>
        </w:rPr>
        <w:t> </w:t>
      </w:r>
      <w:r w:rsidRPr="005D0255">
        <w:rPr>
          <w:rFonts w:cs="Arial"/>
          <w:sz w:val="20"/>
          <w:szCs w:val="20"/>
        </w:rPr>
        <w:br/>
        <w:t> </w:t>
      </w:r>
    </w:p>
    <w:p w14:paraId="227F218D"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15</w:t>
      </w:r>
      <w:r w:rsidRPr="005D0255">
        <w:rPr>
          <w:rFonts w:ascii="Calibri" w:hAnsi="Calibri" w:cs="Calibri"/>
          <w:sz w:val="20"/>
          <w:szCs w:val="20"/>
        </w:rPr>
        <w:tab/>
      </w:r>
      <w:r w:rsidRPr="005D0255">
        <w:rPr>
          <w:rFonts w:cs="Arial"/>
          <w:b/>
          <w:bCs/>
          <w:sz w:val="20"/>
          <w:szCs w:val="20"/>
        </w:rPr>
        <w:t>Overleg met bevoegd gezag</w:t>
      </w:r>
      <w:r w:rsidRPr="005D0255">
        <w:rPr>
          <w:rFonts w:cs="Arial"/>
          <w:sz w:val="20"/>
          <w:szCs w:val="20"/>
        </w:rPr>
        <w:t> </w:t>
      </w:r>
    </w:p>
    <w:p w14:paraId="0236DD9E" w14:textId="77777777" w:rsidR="005D0255" w:rsidRPr="005D0255" w:rsidRDefault="005D0255" w:rsidP="00BB786E">
      <w:pPr>
        <w:numPr>
          <w:ilvl w:val="0"/>
          <w:numId w:val="33"/>
        </w:numPr>
        <w:ind w:firstLine="90"/>
        <w:jc w:val="left"/>
        <w:textAlignment w:val="baseline"/>
        <w:rPr>
          <w:rFonts w:cs="Arial"/>
          <w:sz w:val="20"/>
          <w:szCs w:val="20"/>
        </w:rPr>
      </w:pPr>
      <w:r w:rsidRPr="005D0255">
        <w:rPr>
          <w:rFonts w:cs="Arial"/>
          <w:sz w:val="20"/>
          <w:szCs w:val="20"/>
        </w:rPr>
        <w:t>Het bevoegd gezag en de MR komen bijeen, indien de MR, een geleding van de MR of het bevoegd gezag daarom onder opgave van redenen verzoekt.  </w:t>
      </w:r>
    </w:p>
    <w:p w14:paraId="0DE09D24" w14:textId="77777777" w:rsidR="005D0255" w:rsidRPr="005D0255" w:rsidRDefault="005D0255" w:rsidP="00BB786E">
      <w:pPr>
        <w:numPr>
          <w:ilvl w:val="0"/>
          <w:numId w:val="34"/>
        </w:numPr>
        <w:ind w:firstLine="90"/>
        <w:jc w:val="left"/>
        <w:textAlignment w:val="baseline"/>
        <w:rPr>
          <w:rFonts w:cs="Arial"/>
          <w:sz w:val="20"/>
          <w:szCs w:val="20"/>
        </w:rPr>
      </w:pPr>
      <w:r w:rsidRPr="005D0255">
        <w:rPr>
          <w:rFonts w:cs="Arial"/>
          <w:sz w:val="20"/>
          <w:szCs w:val="20"/>
        </w:rPr>
        <w:t>Indien twee derde deel van de leden van de MR en de meerderheid van elke geleding dat wensen, voert het bevoegd gezag de in het eerste lid bedoelde bespreking met elke geleding afzonderlijk. </w:t>
      </w:r>
      <w:r w:rsidRPr="005D0255">
        <w:rPr>
          <w:rFonts w:cs="Arial"/>
          <w:sz w:val="20"/>
          <w:szCs w:val="20"/>
        </w:rPr>
        <w:br/>
        <w:t> </w:t>
      </w:r>
    </w:p>
    <w:p w14:paraId="7CF91E08"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lastRenderedPageBreak/>
        <w:t>Artikel 16</w:t>
      </w:r>
      <w:r w:rsidRPr="005D0255">
        <w:rPr>
          <w:rFonts w:ascii="Calibri" w:hAnsi="Calibri" w:cs="Calibri"/>
          <w:sz w:val="20"/>
          <w:szCs w:val="20"/>
        </w:rPr>
        <w:tab/>
      </w:r>
      <w:r w:rsidRPr="005D0255">
        <w:rPr>
          <w:rFonts w:cs="Arial"/>
          <w:b/>
          <w:bCs/>
          <w:sz w:val="20"/>
          <w:szCs w:val="20"/>
        </w:rPr>
        <w:t>Initiatiefbevoegdheid MR</w:t>
      </w:r>
      <w:r w:rsidRPr="005D0255">
        <w:rPr>
          <w:rFonts w:cs="Arial"/>
          <w:sz w:val="20"/>
          <w:szCs w:val="20"/>
        </w:rPr>
        <w:t> </w:t>
      </w:r>
    </w:p>
    <w:p w14:paraId="7C021356" w14:textId="77777777" w:rsidR="005D0255" w:rsidRPr="005D0255" w:rsidRDefault="005D0255" w:rsidP="00BB786E">
      <w:pPr>
        <w:numPr>
          <w:ilvl w:val="0"/>
          <w:numId w:val="35"/>
        </w:numPr>
        <w:ind w:firstLine="90"/>
        <w:jc w:val="left"/>
        <w:textAlignment w:val="baseline"/>
        <w:rPr>
          <w:rFonts w:cs="Arial"/>
          <w:sz w:val="20"/>
          <w:szCs w:val="20"/>
        </w:rPr>
      </w:pPr>
      <w:r w:rsidRPr="005D0255">
        <w:rPr>
          <w:rFonts w:cs="Arial"/>
          <w:sz w:val="20"/>
          <w:szCs w:val="20"/>
        </w:rPr>
        <w:t>De MR is bevoegd tot bespreking van alle aangelegenheden die de school betreffen. Hij is bevoegd over deze aangelegenheden aan het bevoegd gezag voorstellen te doen en standpunten kenbaar te maken.  </w:t>
      </w:r>
    </w:p>
    <w:p w14:paraId="76ACC2F3" w14:textId="77777777" w:rsidR="005D0255" w:rsidRPr="005D0255" w:rsidRDefault="005D0255" w:rsidP="00BB786E">
      <w:pPr>
        <w:numPr>
          <w:ilvl w:val="0"/>
          <w:numId w:val="36"/>
        </w:numPr>
        <w:ind w:firstLine="90"/>
        <w:jc w:val="left"/>
        <w:textAlignment w:val="baseline"/>
        <w:rPr>
          <w:rFonts w:cs="Arial"/>
          <w:sz w:val="20"/>
          <w:szCs w:val="20"/>
        </w:rPr>
      </w:pPr>
      <w:r w:rsidRPr="005D0255">
        <w:rPr>
          <w:rFonts w:cs="Arial"/>
          <w:sz w:val="20"/>
          <w:szCs w:val="20"/>
        </w:rPr>
        <w:t>Het bevoegd gezag brengt op deze voorstellen, binnen drie maanden een schriftelijke, met redenen omklede reactie uit aan de MR. </w:t>
      </w:r>
    </w:p>
    <w:p w14:paraId="5CBFD618" w14:textId="77777777" w:rsidR="005D0255" w:rsidRPr="005D0255" w:rsidRDefault="005D0255" w:rsidP="00BB786E">
      <w:pPr>
        <w:numPr>
          <w:ilvl w:val="0"/>
          <w:numId w:val="37"/>
        </w:numPr>
        <w:ind w:firstLine="90"/>
        <w:jc w:val="left"/>
        <w:textAlignment w:val="baseline"/>
        <w:rPr>
          <w:rFonts w:cs="Arial"/>
          <w:sz w:val="20"/>
          <w:szCs w:val="20"/>
        </w:rPr>
      </w:pPr>
      <w:r w:rsidRPr="005D0255">
        <w:rPr>
          <w:rFonts w:cs="Arial"/>
          <w:sz w:val="20"/>
          <w:szCs w:val="20"/>
        </w:rPr>
        <w:t>Alvorens over te gaan tot het uitbrengen van deze reactie, stelt het bevoegd gezag de MR ten minste eenmaal in de gelegenheid met hem overleg te voeren over de voorstellen van de MR. </w:t>
      </w:r>
    </w:p>
    <w:p w14:paraId="46852D43" w14:textId="77777777" w:rsidR="005D0255" w:rsidRPr="005D0255" w:rsidRDefault="005D0255" w:rsidP="00BB786E">
      <w:pPr>
        <w:numPr>
          <w:ilvl w:val="0"/>
          <w:numId w:val="38"/>
        </w:numPr>
        <w:ind w:firstLine="90"/>
        <w:jc w:val="left"/>
        <w:textAlignment w:val="baseline"/>
        <w:rPr>
          <w:rFonts w:cs="Arial"/>
          <w:sz w:val="20"/>
          <w:szCs w:val="20"/>
        </w:rPr>
      </w:pPr>
      <w:r w:rsidRPr="005D0255">
        <w:rPr>
          <w:rFonts w:cs="Arial"/>
          <w:sz w:val="20"/>
          <w:szCs w:val="20"/>
        </w:rPr>
        <w:t>Indien twee derde deel van de leden van de MR en de meerderheid van elke geleding dat wensen, voert het bevoegd gezag de in dit artikel bedoelde besprekingen en overleg met elke geleding afzonderlijk. </w:t>
      </w:r>
    </w:p>
    <w:p w14:paraId="7E26354F"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r w:rsidRPr="005D0255">
        <w:rPr>
          <w:rFonts w:cs="Arial"/>
          <w:sz w:val="20"/>
          <w:szCs w:val="20"/>
        </w:rPr>
        <w:br/>
      </w:r>
      <w:r w:rsidRPr="005D0255">
        <w:rPr>
          <w:rFonts w:cs="Arial"/>
          <w:b/>
          <w:bCs/>
          <w:sz w:val="20"/>
          <w:szCs w:val="20"/>
        </w:rPr>
        <w:t>Artikel 17</w:t>
      </w:r>
      <w:r w:rsidRPr="005D0255">
        <w:rPr>
          <w:rFonts w:ascii="Calibri" w:hAnsi="Calibri" w:cs="Calibri"/>
          <w:sz w:val="20"/>
          <w:szCs w:val="20"/>
        </w:rPr>
        <w:tab/>
      </w:r>
      <w:r w:rsidRPr="005D0255">
        <w:rPr>
          <w:rFonts w:cs="Arial"/>
          <w:b/>
          <w:bCs/>
          <w:sz w:val="20"/>
          <w:szCs w:val="20"/>
        </w:rPr>
        <w:t>Algemene taken MR</w:t>
      </w:r>
      <w:r w:rsidRPr="005D0255">
        <w:rPr>
          <w:rFonts w:cs="Arial"/>
          <w:sz w:val="20"/>
          <w:szCs w:val="20"/>
        </w:rPr>
        <w:t> </w:t>
      </w:r>
    </w:p>
    <w:p w14:paraId="1AD80CF7" w14:textId="77777777" w:rsidR="005D0255" w:rsidRPr="005D0255" w:rsidRDefault="005D0255" w:rsidP="00BB786E">
      <w:pPr>
        <w:numPr>
          <w:ilvl w:val="0"/>
          <w:numId w:val="39"/>
        </w:numPr>
        <w:ind w:firstLine="90"/>
        <w:jc w:val="left"/>
        <w:textAlignment w:val="baseline"/>
        <w:rPr>
          <w:rFonts w:cs="Arial"/>
          <w:sz w:val="20"/>
          <w:szCs w:val="20"/>
        </w:rPr>
      </w:pPr>
      <w:r w:rsidRPr="005D0255">
        <w:rPr>
          <w:rFonts w:cs="Arial"/>
          <w:sz w:val="20"/>
          <w:szCs w:val="20"/>
        </w:rPr>
        <w:t>De MR bevordert naar vermogen openheid en onderling overleg in de school. </w:t>
      </w:r>
    </w:p>
    <w:p w14:paraId="6D761D8B" w14:textId="77777777" w:rsidR="005D0255" w:rsidRPr="005D0255" w:rsidRDefault="005D0255" w:rsidP="00BB786E">
      <w:pPr>
        <w:numPr>
          <w:ilvl w:val="0"/>
          <w:numId w:val="40"/>
        </w:numPr>
        <w:ind w:firstLine="90"/>
        <w:jc w:val="left"/>
        <w:textAlignment w:val="baseline"/>
        <w:rPr>
          <w:rFonts w:cs="Arial"/>
          <w:sz w:val="20"/>
          <w:szCs w:val="20"/>
        </w:rPr>
      </w:pPr>
      <w:r w:rsidRPr="005D0255">
        <w:rPr>
          <w:rFonts w:cs="Arial"/>
          <w:sz w:val="20"/>
          <w:szCs w:val="20"/>
        </w:rPr>
        <w:t>De MR waakt voorts in de school in het algemeen tegen discriminatie op welke grond dan ook en bevordert gelijke behandeling in gelijke gevallen en in het bijzonder de gelijke behandeling van mannen en vrouwen en de inschakeling van gehandicapten en allochtone werknemers. </w:t>
      </w:r>
    </w:p>
    <w:p w14:paraId="67585814" w14:textId="77777777" w:rsidR="005D0255" w:rsidRPr="005D0255" w:rsidRDefault="005D0255" w:rsidP="00BB786E">
      <w:pPr>
        <w:numPr>
          <w:ilvl w:val="0"/>
          <w:numId w:val="41"/>
        </w:numPr>
        <w:ind w:firstLine="90"/>
        <w:jc w:val="left"/>
        <w:textAlignment w:val="baseline"/>
        <w:rPr>
          <w:rFonts w:cs="Arial"/>
          <w:sz w:val="20"/>
          <w:szCs w:val="20"/>
        </w:rPr>
      </w:pPr>
      <w:r w:rsidRPr="005D0255">
        <w:rPr>
          <w:rFonts w:cs="Arial"/>
          <w:sz w:val="20"/>
          <w:szCs w:val="20"/>
        </w:rPr>
        <w:t>De MR doet aan alle bij de school betrokkenen schriftelijk verslag van zijn werkzaamheden en stelt de geledingen in de gelegenheid om over aangelegenheden die de betrokken geleding in het bijzonder aangaan met hem overleg te voeren. </w:t>
      </w:r>
    </w:p>
    <w:p w14:paraId="4337D766"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504F3F9E"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18</w:t>
      </w:r>
      <w:r w:rsidRPr="005D0255">
        <w:rPr>
          <w:rFonts w:ascii="Calibri" w:hAnsi="Calibri" w:cs="Calibri"/>
          <w:sz w:val="20"/>
          <w:szCs w:val="20"/>
        </w:rPr>
        <w:tab/>
      </w:r>
      <w:r w:rsidRPr="005D0255">
        <w:rPr>
          <w:rFonts w:cs="Arial"/>
          <w:b/>
          <w:bCs/>
          <w:sz w:val="20"/>
          <w:szCs w:val="20"/>
        </w:rPr>
        <w:t>Informatie</w:t>
      </w:r>
      <w:r w:rsidRPr="005D0255">
        <w:rPr>
          <w:rFonts w:cs="Arial"/>
          <w:sz w:val="20"/>
          <w:szCs w:val="20"/>
        </w:rPr>
        <w:t> </w:t>
      </w:r>
    </w:p>
    <w:p w14:paraId="0B4868E4" w14:textId="77777777" w:rsidR="005D0255" w:rsidRPr="005D0255" w:rsidRDefault="005D0255" w:rsidP="00BB786E">
      <w:pPr>
        <w:numPr>
          <w:ilvl w:val="0"/>
          <w:numId w:val="42"/>
        </w:numPr>
        <w:ind w:firstLine="90"/>
        <w:jc w:val="left"/>
        <w:textAlignment w:val="baseline"/>
        <w:rPr>
          <w:rFonts w:cs="Arial"/>
          <w:sz w:val="20"/>
          <w:szCs w:val="20"/>
        </w:rPr>
      </w:pPr>
      <w:r w:rsidRPr="005D0255">
        <w:rPr>
          <w:rFonts w:cs="Arial"/>
          <w:sz w:val="20"/>
          <w:szCs w:val="20"/>
        </w:rPr>
        <w:t>Het bevoegd gezag verstrekt de MR, al dan niet gevraagd, tijdig alle inlichtingen die deze voor de vervulling van zijn taak redelijkerwijze nodig heeft. </w:t>
      </w:r>
    </w:p>
    <w:p w14:paraId="73ECBA28" w14:textId="77777777" w:rsidR="005D0255" w:rsidRPr="005D0255" w:rsidRDefault="005D0255" w:rsidP="00BB786E">
      <w:pPr>
        <w:numPr>
          <w:ilvl w:val="0"/>
          <w:numId w:val="43"/>
        </w:numPr>
        <w:ind w:firstLine="90"/>
        <w:jc w:val="left"/>
        <w:textAlignment w:val="baseline"/>
        <w:rPr>
          <w:rFonts w:cs="Arial"/>
          <w:sz w:val="20"/>
          <w:szCs w:val="20"/>
        </w:rPr>
      </w:pPr>
      <w:r w:rsidRPr="005D0255">
        <w:rPr>
          <w:rFonts w:cs="Arial"/>
          <w:sz w:val="20"/>
          <w:szCs w:val="20"/>
        </w:rPr>
        <w:t>De MR ontvangt in elk geval:</w:t>
      </w:r>
      <w:r w:rsidRPr="005D0255">
        <w:rPr>
          <w:rFonts w:cs="Arial"/>
          <w:b/>
          <w:bCs/>
          <w:sz w:val="20"/>
          <w:szCs w:val="20"/>
        </w:rPr>
        <w:t> </w:t>
      </w:r>
      <w:r w:rsidRPr="005D0255">
        <w:rPr>
          <w:rFonts w:cs="Arial"/>
          <w:sz w:val="20"/>
          <w:szCs w:val="20"/>
        </w:rPr>
        <w:t> </w:t>
      </w:r>
    </w:p>
    <w:p w14:paraId="5BAE8DBC"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a. </w:t>
      </w:r>
      <w:r w:rsidRPr="005D0255">
        <w:rPr>
          <w:rFonts w:ascii="Calibri" w:hAnsi="Calibri" w:cs="Calibri"/>
          <w:sz w:val="20"/>
          <w:szCs w:val="20"/>
        </w:rPr>
        <w:tab/>
      </w:r>
      <w:r w:rsidRPr="005D0255">
        <w:rPr>
          <w:rFonts w:cs="Arial"/>
          <w:sz w:val="20"/>
          <w:szCs w:val="20"/>
        </w:rPr>
        <w:t>jaarlijks de begroting en bijbehorende beleidsvoornemens op financieel, organisatorisch en onderwijskundig gebied; </w:t>
      </w:r>
    </w:p>
    <w:p w14:paraId="52805337"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b. </w:t>
      </w:r>
      <w:r w:rsidRPr="005D0255">
        <w:rPr>
          <w:rFonts w:ascii="Calibri" w:hAnsi="Calibri" w:cs="Calibri"/>
          <w:sz w:val="20"/>
          <w:szCs w:val="20"/>
        </w:rPr>
        <w:tab/>
      </w:r>
      <w:r w:rsidRPr="005D0255">
        <w:rPr>
          <w:rFonts w:cs="Arial"/>
          <w:sz w:val="20"/>
          <w:szCs w:val="20"/>
        </w:rPr>
        <w:t>jaarlijks voor 1 mei informatie over de berekening die ten grondslag ligt aan de middelen uit 's Rijks kas die worden toegerekend aan het bevoegd gezag; </w:t>
      </w:r>
    </w:p>
    <w:p w14:paraId="200550BB"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c.</w:t>
      </w:r>
      <w:r w:rsidRPr="005D0255">
        <w:rPr>
          <w:rFonts w:ascii="Calibri" w:hAnsi="Calibri" w:cs="Calibri"/>
          <w:sz w:val="20"/>
          <w:szCs w:val="20"/>
        </w:rPr>
        <w:tab/>
      </w:r>
      <w:r w:rsidRPr="005D0255">
        <w:rPr>
          <w:rFonts w:cs="Arial"/>
          <w:sz w:val="20"/>
          <w:szCs w:val="20"/>
        </w:rPr>
        <w:t> jaarlijks voor 1 juli een jaarverslag als bedoeld in artikel 171 van de Wet op het primair onderwijs; </w:t>
      </w:r>
    </w:p>
    <w:p w14:paraId="06F6D10E"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d. </w:t>
      </w:r>
      <w:r w:rsidRPr="005D0255">
        <w:rPr>
          <w:rFonts w:ascii="Calibri" w:hAnsi="Calibri" w:cs="Calibri"/>
          <w:sz w:val="20"/>
          <w:szCs w:val="20"/>
        </w:rPr>
        <w:tab/>
      </w:r>
      <w:r w:rsidRPr="005D0255">
        <w:rPr>
          <w:rFonts w:cs="Arial"/>
          <w:sz w:val="20"/>
          <w:szCs w:val="20"/>
        </w:rPr>
        <w:t>de uitgangspunten die het bevoegd gezag hanteert bij de uitoefening van zijn bevoegdheden; </w:t>
      </w:r>
    </w:p>
    <w:p w14:paraId="45BEC5A0"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e. </w:t>
      </w:r>
      <w:r w:rsidRPr="005D0255">
        <w:rPr>
          <w:rFonts w:ascii="Calibri" w:hAnsi="Calibri" w:cs="Calibri"/>
          <w:sz w:val="20"/>
          <w:szCs w:val="20"/>
        </w:rPr>
        <w:tab/>
      </w:r>
      <w:r w:rsidRPr="005D0255">
        <w:rPr>
          <w:rFonts w:cs="Arial"/>
          <w:sz w:val="20"/>
          <w:szCs w:val="20"/>
        </w:rPr>
        <w:t>terstond informatie over elk oordeel van de klachtencommissie, bedoeld in artikel 14 van de Wet op het primair onderwijs, waarbij de commissie een klacht gegrond heeft geoordeeld en over de eventuele maatregelen die het bevoegd gezag naar aanleiding van dat oordeel zal nemen, een en ander met inachtneming van een en ander met inachtneming van de privacy van het personeel, ouders en leerlingen; </w:t>
      </w:r>
    </w:p>
    <w:p w14:paraId="42B0662A"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f. </w:t>
      </w:r>
      <w:r w:rsidRPr="005D0255">
        <w:rPr>
          <w:rFonts w:ascii="Calibri" w:hAnsi="Calibri" w:cs="Calibri"/>
          <w:sz w:val="20"/>
          <w:szCs w:val="20"/>
        </w:rPr>
        <w:tab/>
      </w:r>
      <w:r w:rsidRPr="005D0255">
        <w:rPr>
          <w:rFonts w:cs="Arial"/>
          <w:sz w:val="20"/>
          <w:szCs w:val="20"/>
        </w:rPr>
        <w:t>ten minste eenmaal per jaar schriftelijk gegevens over de hoogte en inhoud van de arbeidsvoorwaardelijke regelingen en afspraken per groep van de in de school werkzame personen en de leden van het bevoegd gezag, waarbij inzichtelijk wordt gemaakt met welk percentage deze arbeidsvoorwaardelijke regelingen en afspraken zich verhouden tot elkaar en tot die van het voorafgaande jaar; </w:t>
      </w:r>
    </w:p>
    <w:p w14:paraId="044C2756"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g. </w:t>
      </w:r>
      <w:r w:rsidRPr="005D0255">
        <w:rPr>
          <w:rFonts w:ascii="Calibri" w:hAnsi="Calibri" w:cs="Calibri"/>
          <w:sz w:val="20"/>
          <w:szCs w:val="20"/>
        </w:rPr>
        <w:tab/>
      </w:r>
      <w:r w:rsidRPr="005D0255">
        <w:rPr>
          <w:rFonts w:cs="Arial"/>
          <w:sz w:val="20"/>
          <w:szCs w:val="20"/>
        </w:rPr>
        <w:t>ten minste eenmaal per jaar schriftelijk gegevens over de hoogte en inhoud van de arbeidsvoorwaardelijke regelingen en afspraken met het orgaan van de rechtspersoon dat is belast met het toezicht op het bevoegd gezag, waarbij inzichtelijk wordt gemaakt met welk percentage deze arbeidsvoorwaardelijke regelingen en afspraken zich verhouden tot elkaar en tot die van het voorafgaande jaar; en </w:t>
      </w:r>
    </w:p>
    <w:p w14:paraId="788DCC0E"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h. </w:t>
      </w:r>
      <w:r w:rsidRPr="005D0255">
        <w:rPr>
          <w:rFonts w:ascii="Calibri" w:hAnsi="Calibri" w:cs="Calibri"/>
          <w:sz w:val="20"/>
          <w:szCs w:val="20"/>
        </w:rPr>
        <w:tab/>
      </w:r>
      <w:r w:rsidRPr="005D0255">
        <w:rPr>
          <w:rFonts w:cs="Arial"/>
          <w:sz w:val="20"/>
          <w:szCs w:val="20"/>
        </w:rPr>
        <w:t>aan het begin van het schooljaar schriftelijk de gegevens met betrekking tot de samenstelling van het bevoegd gezag, de organisatie binnen de school, het managementstatuut en de hoofdpunten van het reeds vastgestelde beleid. </w:t>
      </w:r>
    </w:p>
    <w:p w14:paraId="72DA2FAA" w14:textId="77777777" w:rsidR="005D0255" w:rsidRPr="005D0255" w:rsidRDefault="005D0255" w:rsidP="00BB786E">
      <w:pPr>
        <w:numPr>
          <w:ilvl w:val="0"/>
          <w:numId w:val="44"/>
        </w:numPr>
        <w:ind w:firstLine="90"/>
        <w:jc w:val="left"/>
        <w:textAlignment w:val="baseline"/>
        <w:rPr>
          <w:rFonts w:cs="Arial"/>
          <w:sz w:val="20"/>
          <w:szCs w:val="20"/>
        </w:rPr>
      </w:pPr>
      <w:r w:rsidRPr="005D0255">
        <w:rPr>
          <w:rFonts w:cs="Arial"/>
          <w:sz w:val="20"/>
          <w:szCs w:val="20"/>
        </w:rPr>
        <w:t>Indien het bevoegd gezag een voorstel voor advies of instemming voorlegt aan een geleding van de MR, biedt het dat voorstel gelijktijdig aan ter kennisneming aan de andere geleding van de MR. Daarbij verstrekt het bevoegd gezag de beweegredenen van het voorstel, alsmede de gevolgen die de uitwerking van het voorstel naar verwachting zal hebben voor het personeel, ouders en leerlingen en van de naar aanleiding daarvan genomen maatregelen. </w:t>
      </w:r>
      <w:r w:rsidRPr="005D0255">
        <w:rPr>
          <w:rFonts w:cs="Arial"/>
          <w:sz w:val="20"/>
          <w:szCs w:val="20"/>
        </w:rPr>
        <w:br/>
        <w:t> </w:t>
      </w:r>
    </w:p>
    <w:p w14:paraId="37639341"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18a</w:t>
      </w:r>
      <w:r w:rsidRPr="005D0255">
        <w:rPr>
          <w:rFonts w:ascii="Calibri" w:hAnsi="Calibri" w:cs="Calibri"/>
          <w:sz w:val="20"/>
          <w:szCs w:val="20"/>
        </w:rPr>
        <w:tab/>
      </w:r>
      <w:proofErr w:type="spellStart"/>
      <w:r w:rsidRPr="005D0255">
        <w:rPr>
          <w:rFonts w:cs="Arial"/>
          <w:b/>
          <w:bCs/>
          <w:sz w:val="20"/>
          <w:szCs w:val="20"/>
        </w:rPr>
        <w:t>Voordrachtsrecht</w:t>
      </w:r>
      <w:proofErr w:type="spellEnd"/>
      <w:r w:rsidRPr="005D0255">
        <w:rPr>
          <w:rFonts w:cs="Arial"/>
          <w:b/>
          <w:bCs/>
          <w:sz w:val="20"/>
          <w:szCs w:val="20"/>
        </w:rPr>
        <w:t> lid raad van toezicht</w:t>
      </w:r>
      <w:r w:rsidRPr="005D0255">
        <w:rPr>
          <w:rFonts w:cs="Arial"/>
          <w:sz w:val="20"/>
          <w:szCs w:val="20"/>
        </w:rPr>
        <w:t> </w:t>
      </w:r>
    </w:p>
    <w:p w14:paraId="02150041"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Bij de benoeming van de leden van de raad van toezicht als bedoeld in artikel 17a van de Wet op het primair onderwijs, stelt het bevoegd gezag de MR tijdig in de gelegenheid een bindende voordracht te doen voor een lid, tenzij het bevoegd gezag een GMR heeft ingesteld. </w:t>
      </w:r>
    </w:p>
    <w:p w14:paraId="7AB776B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lastRenderedPageBreak/>
        <w:t> </w:t>
      </w:r>
    </w:p>
    <w:p w14:paraId="6B51E754"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19</w:t>
      </w:r>
      <w:r w:rsidRPr="005D0255">
        <w:rPr>
          <w:rFonts w:ascii="Calibri" w:hAnsi="Calibri" w:cs="Calibri"/>
          <w:sz w:val="20"/>
          <w:szCs w:val="20"/>
        </w:rPr>
        <w:tab/>
      </w:r>
      <w:r w:rsidRPr="005D0255">
        <w:rPr>
          <w:rFonts w:cs="Arial"/>
          <w:b/>
          <w:bCs/>
          <w:sz w:val="20"/>
          <w:szCs w:val="20"/>
        </w:rPr>
        <w:t>Jaarverslag</w:t>
      </w:r>
      <w:r w:rsidRPr="005D0255">
        <w:rPr>
          <w:rFonts w:cs="Arial"/>
          <w:sz w:val="20"/>
          <w:szCs w:val="20"/>
        </w:rPr>
        <w:t> </w:t>
      </w:r>
    </w:p>
    <w:p w14:paraId="40246FBC" w14:textId="77777777" w:rsidR="005D0255" w:rsidRPr="005D0255" w:rsidRDefault="005D0255" w:rsidP="00BB786E">
      <w:pPr>
        <w:numPr>
          <w:ilvl w:val="0"/>
          <w:numId w:val="45"/>
        </w:numPr>
        <w:ind w:firstLine="705"/>
        <w:jc w:val="left"/>
        <w:textAlignment w:val="baseline"/>
        <w:rPr>
          <w:rFonts w:cs="Arial"/>
          <w:sz w:val="20"/>
          <w:szCs w:val="20"/>
        </w:rPr>
      </w:pPr>
      <w:r w:rsidRPr="005D0255">
        <w:rPr>
          <w:rFonts w:cs="Arial"/>
          <w:sz w:val="20"/>
          <w:szCs w:val="20"/>
        </w:rPr>
        <w:t>De MR stelt jaarlijks een verslag van zijn werkzaamheden in het afgelopen jaar vast en maakt dit bekend aan alle betrokkenen.  </w:t>
      </w:r>
    </w:p>
    <w:p w14:paraId="50DF60A1" w14:textId="77777777" w:rsidR="005D0255" w:rsidRPr="005D0255" w:rsidRDefault="005D0255" w:rsidP="00BB786E">
      <w:pPr>
        <w:numPr>
          <w:ilvl w:val="0"/>
          <w:numId w:val="46"/>
        </w:numPr>
        <w:ind w:firstLine="705"/>
        <w:jc w:val="left"/>
        <w:textAlignment w:val="baseline"/>
        <w:rPr>
          <w:rFonts w:cs="Arial"/>
          <w:sz w:val="20"/>
          <w:szCs w:val="20"/>
        </w:rPr>
      </w:pPr>
      <w:r w:rsidRPr="005D0255">
        <w:rPr>
          <w:rFonts w:cs="Arial"/>
          <w:sz w:val="20"/>
          <w:szCs w:val="20"/>
        </w:rPr>
        <w:t>De MR draagt er zorg voor dat het verslag ten behoeve van belangstellenden op een algemeen toegankelijke plaats op de school ter inzage wordt gelegd. </w:t>
      </w:r>
    </w:p>
    <w:p w14:paraId="248AD87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7D9EBD6B"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20</w:t>
      </w:r>
      <w:r w:rsidRPr="005D0255">
        <w:rPr>
          <w:rFonts w:ascii="Calibri" w:hAnsi="Calibri" w:cs="Calibri"/>
          <w:sz w:val="20"/>
          <w:szCs w:val="20"/>
        </w:rPr>
        <w:tab/>
      </w:r>
      <w:r w:rsidRPr="005D0255">
        <w:rPr>
          <w:rFonts w:cs="Arial"/>
          <w:b/>
          <w:bCs/>
          <w:sz w:val="20"/>
          <w:szCs w:val="20"/>
        </w:rPr>
        <w:t>Openbaarheid en geheimhouding</w:t>
      </w:r>
      <w:r w:rsidRPr="005D0255">
        <w:rPr>
          <w:rFonts w:cs="Arial"/>
          <w:sz w:val="20"/>
          <w:szCs w:val="20"/>
        </w:rPr>
        <w:t> </w:t>
      </w:r>
    </w:p>
    <w:p w14:paraId="4DD5A58F" w14:textId="77777777" w:rsidR="005D0255" w:rsidRPr="005D0255" w:rsidRDefault="005D0255" w:rsidP="00BB786E">
      <w:pPr>
        <w:numPr>
          <w:ilvl w:val="0"/>
          <w:numId w:val="47"/>
        </w:numPr>
        <w:ind w:firstLine="720"/>
        <w:jc w:val="left"/>
        <w:textAlignment w:val="baseline"/>
        <w:rPr>
          <w:rFonts w:cs="Arial"/>
          <w:sz w:val="20"/>
          <w:szCs w:val="20"/>
        </w:rPr>
      </w:pPr>
      <w:r w:rsidRPr="005D0255">
        <w:rPr>
          <w:rFonts w:cs="Arial"/>
          <w:sz w:val="20"/>
          <w:szCs w:val="20"/>
        </w:rPr>
        <w:t>De vergadering van de MR is openbaar, tenzij over individuele personen wordt gesproken of de aard van een te behandelen aangelegenheid of zaak naar het oordeel van een derde van de leden zich daartegen verzet. </w:t>
      </w:r>
    </w:p>
    <w:p w14:paraId="183D4A2D" w14:textId="77777777" w:rsidR="005D0255" w:rsidRPr="005D0255" w:rsidRDefault="005D0255" w:rsidP="00BB786E">
      <w:pPr>
        <w:numPr>
          <w:ilvl w:val="0"/>
          <w:numId w:val="48"/>
        </w:numPr>
        <w:ind w:firstLine="90"/>
        <w:jc w:val="left"/>
        <w:textAlignment w:val="baseline"/>
        <w:rPr>
          <w:rFonts w:cs="Arial"/>
          <w:sz w:val="20"/>
          <w:szCs w:val="20"/>
        </w:rPr>
      </w:pPr>
      <w:r w:rsidRPr="005D0255">
        <w:rPr>
          <w:rFonts w:cs="Arial"/>
          <w:sz w:val="20"/>
          <w:szCs w:val="20"/>
        </w:rPr>
        <w:t>Indien bij een vergadering of een onderdeel daarvan een persoonlijk belang van een van de leden van de MR in het geding is, kan de MR besluiten dat het betrokken lid aan die vergadering of dat onderdeel daarvan niet deelneemt. De MR besluit dan tegelijkertijd dat de behandeling van de desbetreffende aangelegenheid in een besloten vergadering plaatsvindt.  </w:t>
      </w:r>
    </w:p>
    <w:p w14:paraId="0253510E" w14:textId="77777777" w:rsidR="005D0255" w:rsidRPr="005D0255" w:rsidRDefault="005D0255" w:rsidP="00BB786E">
      <w:pPr>
        <w:numPr>
          <w:ilvl w:val="0"/>
          <w:numId w:val="49"/>
        </w:numPr>
        <w:ind w:firstLine="90"/>
        <w:jc w:val="left"/>
        <w:textAlignment w:val="baseline"/>
        <w:rPr>
          <w:rFonts w:cs="Arial"/>
          <w:sz w:val="20"/>
          <w:szCs w:val="20"/>
        </w:rPr>
      </w:pPr>
      <w:r w:rsidRPr="005D0255">
        <w:rPr>
          <w:rFonts w:cs="Arial"/>
          <w:sz w:val="20"/>
          <w:szCs w:val="20"/>
        </w:rPr>
        <w:t>De leden van de MR zijn verplicht tot geheimhouding van alle zaken die zij in hun hoedanigheid vernemen, ten aanzien waarvan het bevoegd gezag dan wel de MR hun geheimhouding heeft opgelegd of waarvan zij, in verband met opgelegde geheimhouding, het vertrouwelijke karakter moeten begrijpen. Het voornemen om geheimhouding op te leggen wordt zoveel mogelijk vóór de behandeling van de betrokken aangelegenheid meegedeeld. </w:t>
      </w:r>
    </w:p>
    <w:p w14:paraId="51593C1C" w14:textId="77777777" w:rsidR="005D0255" w:rsidRPr="005D0255" w:rsidRDefault="005D0255" w:rsidP="00BB786E">
      <w:pPr>
        <w:numPr>
          <w:ilvl w:val="0"/>
          <w:numId w:val="50"/>
        </w:numPr>
        <w:ind w:firstLine="90"/>
        <w:jc w:val="left"/>
        <w:textAlignment w:val="baseline"/>
        <w:rPr>
          <w:rFonts w:cs="Arial"/>
          <w:sz w:val="20"/>
          <w:szCs w:val="20"/>
        </w:rPr>
      </w:pPr>
      <w:r w:rsidRPr="005D0255">
        <w:rPr>
          <w:rFonts w:cs="Arial"/>
          <w:sz w:val="20"/>
          <w:szCs w:val="20"/>
        </w:rPr>
        <w:t>Degene die de geheimhouding, zoals bedoeld in het derde lid van dit artikel, oplegt, deelt daarbij tevens mede welke schriftelijk of mondeling verstrekte gegevens onder de geheimhouding vallen en hoelang deze dient te duren, alsmede of er personen zijn ten aanzien van wie de geheimhouding niet in acht behoeft te worden genomen. </w:t>
      </w:r>
    </w:p>
    <w:p w14:paraId="6763D696" w14:textId="77777777" w:rsidR="005D0255" w:rsidRPr="005D0255" w:rsidRDefault="005D0255" w:rsidP="00BB786E">
      <w:pPr>
        <w:numPr>
          <w:ilvl w:val="0"/>
          <w:numId w:val="51"/>
        </w:numPr>
        <w:ind w:firstLine="90"/>
        <w:jc w:val="left"/>
        <w:textAlignment w:val="baseline"/>
        <w:rPr>
          <w:rFonts w:cs="Arial"/>
          <w:sz w:val="20"/>
          <w:szCs w:val="20"/>
        </w:rPr>
      </w:pPr>
      <w:r w:rsidRPr="005D0255">
        <w:rPr>
          <w:rFonts w:cs="Arial"/>
          <w:sz w:val="20"/>
          <w:szCs w:val="20"/>
        </w:rPr>
        <w:t>De plicht tot geheimhouding vervalt niet door beëindiging van het lidmaatschap van de MR, noch door beëindiging van de band van de betrokkene met de school. </w:t>
      </w:r>
    </w:p>
    <w:p w14:paraId="7C2C3638"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4728FA9B" w14:textId="77777777" w:rsidR="005D0255" w:rsidRPr="005D0255" w:rsidRDefault="005D0255" w:rsidP="005D0255">
      <w:pPr>
        <w:jc w:val="left"/>
        <w:textAlignment w:val="baseline"/>
        <w:rPr>
          <w:rFonts w:ascii="Segoe UI" w:hAnsi="Segoe UI" w:cs="Segoe UI"/>
          <w:sz w:val="18"/>
          <w:szCs w:val="18"/>
        </w:rPr>
      </w:pPr>
      <w:r w:rsidRPr="005D0255">
        <w:rPr>
          <w:rFonts w:cs="Arial"/>
          <w:b/>
          <w:bCs/>
          <w:i/>
          <w:iCs/>
          <w:sz w:val="20"/>
          <w:szCs w:val="20"/>
        </w:rPr>
        <w:t>Paragraaf 5</w:t>
      </w:r>
      <w:r w:rsidRPr="005D0255">
        <w:rPr>
          <w:rFonts w:ascii="Calibri" w:hAnsi="Calibri" w:cs="Calibri"/>
          <w:sz w:val="20"/>
          <w:szCs w:val="20"/>
        </w:rPr>
        <w:tab/>
      </w:r>
      <w:r w:rsidRPr="005D0255">
        <w:rPr>
          <w:rFonts w:cs="Arial"/>
          <w:b/>
          <w:bCs/>
          <w:i/>
          <w:iCs/>
          <w:sz w:val="20"/>
          <w:szCs w:val="20"/>
        </w:rPr>
        <w:t>Bijzondere bevoegdheden MR</w:t>
      </w:r>
      <w:r w:rsidRPr="005D0255">
        <w:rPr>
          <w:rFonts w:cs="Arial"/>
          <w:sz w:val="20"/>
          <w:szCs w:val="20"/>
        </w:rPr>
        <w:t> </w:t>
      </w:r>
      <w:r w:rsidRPr="005D0255">
        <w:rPr>
          <w:rFonts w:cs="Arial"/>
          <w:sz w:val="20"/>
          <w:szCs w:val="20"/>
        </w:rPr>
        <w:br/>
        <w:t> </w:t>
      </w:r>
      <w:r w:rsidRPr="005D0255">
        <w:rPr>
          <w:rFonts w:cs="Arial"/>
          <w:sz w:val="20"/>
          <w:szCs w:val="20"/>
        </w:rPr>
        <w:br/>
      </w:r>
      <w:r w:rsidRPr="005D0255">
        <w:rPr>
          <w:rFonts w:cs="Arial"/>
          <w:b/>
          <w:bCs/>
          <w:sz w:val="20"/>
          <w:szCs w:val="20"/>
        </w:rPr>
        <w:t>Artikel 21</w:t>
      </w:r>
      <w:r w:rsidRPr="005D0255">
        <w:rPr>
          <w:rFonts w:ascii="Calibri" w:hAnsi="Calibri" w:cs="Calibri"/>
          <w:sz w:val="20"/>
          <w:szCs w:val="20"/>
        </w:rPr>
        <w:tab/>
      </w:r>
      <w:r w:rsidRPr="005D0255">
        <w:rPr>
          <w:rFonts w:cs="Arial"/>
          <w:b/>
          <w:bCs/>
          <w:sz w:val="20"/>
          <w:szCs w:val="20"/>
        </w:rPr>
        <w:t>Instemmingsbevoegdheid MR</w:t>
      </w:r>
      <w:r w:rsidRPr="005D0255">
        <w:rPr>
          <w:rFonts w:cs="Arial"/>
          <w:sz w:val="20"/>
          <w:szCs w:val="20"/>
        </w:rPr>
        <w:t> </w:t>
      </w:r>
      <w:r w:rsidRPr="005D0255">
        <w:rPr>
          <w:rFonts w:cs="Arial"/>
          <w:sz w:val="20"/>
          <w:szCs w:val="20"/>
        </w:rPr>
        <w:br/>
        <w:t>Het bevoegd gezag behoeft de voorafgaande instemming van de MR voor elk door het bevoegd gezag te nemen besluit met betrekking tot: </w:t>
      </w:r>
    </w:p>
    <w:p w14:paraId="0A22D451"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a. </w:t>
      </w:r>
      <w:r w:rsidRPr="005D0255">
        <w:rPr>
          <w:rFonts w:ascii="Calibri" w:hAnsi="Calibri" w:cs="Calibri"/>
          <w:sz w:val="20"/>
          <w:szCs w:val="20"/>
        </w:rPr>
        <w:tab/>
      </w:r>
      <w:r w:rsidRPr="005D0255">
        <w:rPr>
          <w:rFonts w:cs="Arial"/>
          <w:sz w:val="20"/>
          <w:szCs w:val="20"/>
        </w:rPr>
        <w:t>verandering van de onderwijskundige doelstellingen van de school; </w:t>
      </w:r>
    </w:p>
    <w:p w14:paraId="7537F041"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b. </w:t>
      </w:r>
      <w:r w:rsidRPr="005D0255">
        <w:rPr>
          <w:rFonts w:ascii="Calibri" w:hAnsi="Calibri" w:cs="Calibri"/>
          <w:sz w:val="20"/>
          <w:szCs w:val="20"/>
        </w:rPr>
        <w:tab/>
      </w:r>
      <w:r w:rsidRPr="005D0255">
        <w:rPr>
          <w:rFonts w:cs="Arial"/>
          <w:sz w:val="20"/>
          <w:szCs w:val="20"/>
        </w:rPr>
        <w:t>vaststelling of wijziging van het schoolplan dan wel het leerplan en het zorgplan; </w:t>
      </w:r>
    </w:p>
    <w:p w14:paraId="7E08DCBA"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c. </w:t>
      </w:r>
      <w:r w:rsidRPr="005D0255">
        <w:rPr>
          <w:rFonts w:ascii="Calibri" w:hAnsi="Calibri" w:cs="Calibri"/>
          <w:sz w:val="20"/>
          <w:szCs w:val="20"/>
        </w:rPr>
        <w:tab/>
      </w:r>
      <w:r w:rsidRPr="005D0255">
        <w:rPr>
          <w:rFonts w:cs="Arial"/>
          <w:sz w:val="20"/>
          <w:szCs w:val="20"/>
        </w:rPr>
        <w:t>vaststelling of wijziging van een mogelijk schoolreglement; </w:t>
      </w:r>
    </w:p>
    <w:p w14:paraId="3508DA29"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d. </w:t>
      </w:r>
      <w:r w:rsidRPr="005D0255">
        <w:rPr>
          <w:rFonts w:ascii="Calibri" w:hAnsi="Calibri" w:cs="Calibri"/>
          <w:sz w:val="20"/>
          <w:szCs w:val="20"/>
        </w:rPr>
        <w:tab/>
      </w:r>
      <w:r w:rsidRPr="005D0255">
        <w:rPr>
          <w:rFonts w:cs="Arial"/>
          <w:sz w:val="20"/>
          <w:szCs w:val="20"/>
        </w:rPr>
        <w:t>vaststelling of wijziging van het beleid met betrekking tot het verrichten van ondersteunende werkzaamheden door ouders ten behoeve van de school en het onderwijs; </w:t>
      </w:r>
    </w:p>
    <w:p w14:paraId="2FA623D9"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e. </w:t>
      </w:r>
      <w:r w:rsidRPr="005D0255">
        <w:rPr>
          <w:rFonts w:ascii="Calibri" w:hAnsi="Calibri" w:cs="Calibri"/>
          <w:sz w:val="20"/>
          <w:szCs w:val="20"/>
        </w:rPr>
        <w:tab/>
      </w:r>
      <w:r w:rsidRPr="005D0255">
        <w:rPr>
          <w:rFonts w:cs="Arial"/>
          <w:sz w:val="20"/>
          <w:szCs w:val="20"/>
        </w:rPr>
        <w:t>vaststelling of wijziging van regels op het gebied van het veiligheids-, gezondheids- en welzijnsbeleid, voor zover niet behorend tot de bevoegdheid van de personeelsgeleding; </w:t>
      </w:r>
    </w:p>
    <w:p w14:paraId="13BA0437"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f. </w:t>
      </w:r>
      <w:r w:rsidRPr="005D0255">
        <w:rPr>
          <w:rFonts w:ascii="Calibri" w:hAnsi="Calibri" w:cs="Calibri"/>
          <w:sz w:val="20"/>
          <w:szCs w:val="20"/>
        </w:rPr>
        <w:tab/>
      </w:r>
      <w:r w:rsidRPr="005D0255">
        <w:rPr>
          <w:rFonts w:cs="Arial"/>
          <w:sz w:val="20"/>
          <w:szCs w:val="20"/>
        </w:rPr>
        <w:t>de aanvaarding van materiële bijdragen of geldelijke bijdragen anders dan de ouderbijdrage als bedoeld in artikel 24, onderdeel c, van dit reglement en niet gebaseerd op de onderwijswetgeving indien het bevoegd gezag daarbij verplichtingen op zich neemt waarmee de leerlingen binnen de schooltijden respectievelijk het onderwijs en tijdens de activiteiten die worden georganiseerd onder verantwoordelijkheid van het bevoegd gezag, alsmede tijdens het overblijven, zullen worden geconfronteerd; </w:t>
      </w:r>
    </w:p>
    <w:p w14:paraId="6240774A"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g. </w:t>
      </w:r>
      <w:r w:rsidRPr="005D0255">
        <w:rPr>
          <w:rFonts w:ascii="Calibri" w:hAnsi="Calibri" w:cs="Calibri"/>
          <w:sz w:val="20"/>
          <w:szCs w:val="20"/>
        </w:rPr>
        <w:tab/>
      </w:r>
      <w:r w:rsidRPr="005D0255">
        <w:rPr>
          <w:rFonts w:cs="Arial"/>
          <w:sz w:val="20"/>
          <w:szCs w:val="20"/>
        </w:rPr>
        <w:t>de vaststelling of wijziging van de voor de school geldende klachtenregeling; </w:t>
      </w:r>
    </w:p>
    <w:p w14:paraId="5E2D2C6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h. </w:t>
      </w:r>
      <w:r w:rsidRPr="005D0255">
        <w:rPr>
          <w:rFonts w:ascii="Calibri" w:hAnsi="Calibri" w:cs="Calibri"/>
          <w:sz w:val="20"/>
          <w:szCs w:val="20"/>
        </w:rPr>
        <w:tab/>
      </w:r>
      <w:r w:rsidRPr="005D0255">
        <w:rPr>
          <w:rFonts w:cs="Arial"/>
          <w:sz w:val="20"/>
          <w:szCs w:val="20"/>
        </w:rPr>
        <w:t>overdracht van de school of van een onderdeel daarvan, respectievelijk fusie van de school met een andere school, dan wel vaststelling of wijziging van het beleid ter zake, waaronder begrepen de fusie-effectrapportage, bedoeld in artikel 64b van de Wet op het primair onderwijs; en </w:t>
      </w:r>
    </w:p>
    <w:p w14:paraId="060D08B8"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i. </w:t>
      </w:r>
      <w:r w:rsidRPr="005D0255">
        <w:rPr>
          <w:rFonts w:ascii="Calibri" w:hAnsi="Calibri" w:cs="Calibri"/>
          <w:sz w:val="20"/>
          <w:szCs w:val="20"/>
        </w:rPr>
        <w:tab/>
      </w:r>
      <w:r w:rsidRPr="005D0255">
        <w:rPr>
          <w:rFonts w:cs="Arial"/>
          <w:sz w:val="20"/>
          <w:szCs w:val="20"/>
        </w:rPr>
        <w:t>de verzelfstandiging van een nevenvestiging, of een deel van de school of nevenvestiging dat zich op een andere locatie bevindt dan de plaats van vestiging van die school of nevenvestiging op grond van artikel 84a van de Wet op het primair onderwijs. </w:t>
      </w:r>
    </w:p>
    <w:p w14:paraId="3D142F2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4A61700A"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22</w:t>
      </w:r>
      <w:r w:rsidRPr="005D0255">
        <w:rPr>
          <w:rFonts w:ascii="Calibri" w:hAnsi="Calibri" w:cs="Calibri"/>
          <w:sz w:val="20"/>
          <w:szCs w:val="20"/>
        </w:rPr>
        <w:tab/>
      </w:r>
      <w:r w:rsidRPr="005D0255">
        <w:rPr>
          <w:rFonts w:cs="Arial"/>
          <w:b/>
          <w:bCs/>
          <w:sz w:val="20"/>
          <w:szCs w:val="20"/>
        </w:rPr>
        <w:t>Adviesbevoegdheid MR</w:t>
      </w:r>
      <w:r w:rsidRPr="005D0255">
        <w:rPr>
          <w:rFonts w:cs="Arial"/>
          <w:sz w:val="20"/>
          <w:szCs w:val="20"/>
        </w:rPr>
        <w:t> </w:t>
      </w:r>
      <w:r w:rsidRPr="005D0255">
        <w:rPr>
          <w:rFonts w:cs="Arial"/>
          <w:sz w:val="20"/>
          <w:szCs w:val="20"/>
        </w:rPr>
        <w:br/>
        <w:t>Het bevoegd gezag stelt de MR vooraf in de gelegenheid advies uit te brengen over elk door het bevoegd gezag te nemen besluit met betrekking tot: </w:t>
      </w:r>
    </w:p>
    <w:p w14:paraId="1714020F"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a. </w:t>
      </w:r>
      <w:r w:rsidRPr="005D0255">
        <w:rPr>
          <w:rFonts w:ascii="Calibri" w:hAnsi="Calibri" w:cs="Calibri"/>
          <w:sz w:val="20"/>
          <w:szCs w:val="20"/>
        </w:rPr>
        <w:tab/>
      </w:r>
      <w:r w:rsidRPr="005D0255">
        <w:rPr>
          <w:rFonts w:cs="Arial"/>
          <w:sz w:val="20"/>
          <w:szCs w:val="20"/>
        </w:rPr>
        <w:t xml:space="preserve">vaststelling of wijziging van de hoofdlijnen van het meerjarig financieel beleid voor de school, waaronder de voorgenomen bestemming van de middelen die door het bevoegd gezag ten behoeve van de </w:t>
      </w:r>
      <w:r w:rsidRPr="005D0255">
        <w:rPr>
          <w:rFonts w:cs="Arial"/>
          <w:sz w:val="20"/>
          <w:szCs w:val="20"/>
        </w:rPr>
        <w:lastRenderedPageBreak/>
        <w:t>school uit de openbare kas zijn toegekend of van anderen zijn ontvangen, met uitzondering van de middelen, bedoeld in artikel 24, onderdeel c, van dit reglement; </w:t>
      </w:r>
    </w:p>
    <w:p w14:paraId="759FA56E"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b. </w:t>
      </w:r>
      <w:r w:rsidRPr="005D0255">
        <w:rPr>
          <w:rFonts w:ascii="Calibri" w:hAnsi="Calibri" w:cs="Calibri"/>
          <w:sz w:val="20"/>
          <w:szCs w:val="20"/>
        </w:rPr>
        <w:tab/>
      </w:r>
      <w:r w:rsidRPr="005D0255">
        <w:rPr>
          <w:rFonts w:cs="Arial"/>
          <w:sz w:val="20"/>
          <w:szCs w:val="20"/>
        </w:rPr>
        <w:t>beëindiging, belangrijke inkrimping, niet zijnde een verzelfstandiging als bedoeld in artikel 84a, eerste lid, van de Wet op het primair onderwijs, of uitbreiding van de werkzaamheden van de school of van een belangrijk onderdeel daarvan, dan wel vaststelling of wijziging van het beleid ter zake; </w:t>
      </w:r>
    </w:p>
    <w:p w14:paraId="089A5EB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c.</w:t>
      </w:r>
      <w:r w:rsidRPr="005D0255">
        <w:rPr>
          <w:rFonts w:ascii="Calibri" w:hAnsi="Calibri" w:cs="Calibri"/>
          <w:sz w:val="20"/>
          <w:szCs w:val="20"/>
        </w:rPr>
        <w:tab/>
      </w:r>
      <w:r w:rsidRPr="005D0255">
        <w:rPr>
          <w:rFonts w:cs="Arial"/>
          <w:sz w:val="20"/>
          <w:szCs w:val="20"/>
        </w:rPr>
        <w:t> het aangaan, verbreken of belangrijk wijzigen van een duurzame samenwerking met een andere instelling, dan wel vaststelling of wijziging van het beleid ter zake; </w:t>
      </w:r>
    </w:p>
    <w:p w14:paraId="252FEF0B"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d.</w:t>
      </w:r>
      <w:r w:rsidRPr="005D0255">
        <w:rPr>
          <w:rFonts w:ascii="Calibri" w:hAnsi="Calibri" w:cs="Calibri"/>
          <w:sz w:val="20"/>
          <w:szCs w:val="20"/>
        </w:rPr>
        <w:tab/>
      </w:r>
      <w:r w:rsidRPr="005D0255">
        <w:rPr>
          <w:rFonts w:cs="Arial"/>
          <w:sz w:val="20"/>
          <w:szCs w:val="20"/>
        </w:rPr>
        <w:t> deelneming of beëindiging van deelneming aan een onderwijskundig project of experiment, dan wel vaststelling of wijziging van het beleid ter zake; </w:t>
      </w:r>
    </w:p>
    <w:p w14:paraId="3AF22FB2"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e. </w:t>
      </w:r>
      <w:r w:rsidRPr="005D0255">
        <w:rPr>
          <w:rFonts w:ascii="Calibri" w:hAnsi="Calibri" w:cs="Calibri"/>
          <w:sz w:val="20"/>
          <w:szCs w:val="20"/>
        </w:rPr>
        <w:tab/>
      </w:r>
      <w:r w:rsidRPr="005D0255">
        <w:rPr>
          <w:rFonts w:cs="Arial"/>
          <w:sz w:val="20"/>
          <w:szCs w:val="20"/>
        </w:rPr>
        <w:t>vaststelling of wijziging van het beleid met betrekking tot de organisatie van de school; </w:t>
      </w:r>
    </w:p>
    <w:p w14:paraId="781C8A11"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f. </w:t>
      </w:r>
      <w:r w:rsidRPr="005D0255">
        <w:rPr>
          <w:rFonts w:ascii="Calibri" w:hAnsi="Calibri" w:cs="Calibri"/>
          <w:sz w:val="20"/>
          <w:szCs w:val="20"/>
        </w:rPr>
        <w:tab/>
      </w:r>
      <w:r w:rsidRPr="005D0255">
        <w:rPr>
          <w:rFonts w:cs="Arial"/>
          <w:sz w:val="20"/>
          <w:szCs w:val="20"/>
        </w:rPr>
        <w:t>vaststelling of wijziging van een regeling op het gebied van aanstellings- of ontslagbeleid voor zover die vaststelling of wijziging verband houdt met de grondslag van de school of de wijziging daarvan; </w:t>
      </w:r>
    </w:p>
    <w:p w14:paraId="79E9962C"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g. </w:t>
      </w:r>
      <w:r w:rsidRPr="005D0255">
        <w:rPr>
          <w:rFonts w:ascii="Calibri" w:hAnsi="Calibri" w:cs="Calibri"/>
          <w:sz w:val="20"/>
          <w:szCs w:val="20"/>
        </w:rPr>
        <w:tab/>
      </w:r>
      <w:r w:rsidRPr="005D0255">
        <w:rPr>
          <w:rFonts w:cs="Arial"/>
          <w:sz w:val="20"/>
          <w:szCs w:val="20"/>
        </w:rPr>
        <w:t>aanstelling of ontslag van de schoolleiding; </w:t>
      </w:r>
    </w:p>
    <w:p w14:paraId="11331AB0"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h.</w:t>
      </w:r>
      <w:r w:rsidRPr="005D0255">
        <w:rPr>
          <w:rFonts w:ascii="Calibri" w:hAnsi="Calibri" w:cs="Calibri"/>
          <w:sz w:val="20"/>
          <w:szCs w:val="20"/>
        </w:rPr>
        <w:tab/>
      </w:r>
      <w:r w:rsidRPr="005D0255">
        <w:rPr>
          <w:rFonts w:cs="Arial"/>
          <w:sz w:val="20"/>
          <w:szCs w:val="20"/>
        </w:rPr>
        <w:t> vaststelling of wijziging van de concrete taakverdeling binnen de schoolleiding, alsmede vaststelling of wijziging van het managementstatuut; </w:t>
      </w:r>
    </w:p>
    <w:p w14:paraId="7093796C"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i. </w:t>
      </w:r>
      <w:r w:rsidRPr="005D0255">
        <w:rPr>
          <w:rFonts w:ascii="Calibri" w:hAnsi="Calibri" w:cs="Calibri"/>
          <w:sz w:val="20"/>
          <w:szCs w:val="20"/>
        </w:rPr>
        <w:tab/>
      </w:r>
      <w:r w:rsidRPr="005D0255">
        <w:rPr>
          <w:rFonts w:cs="Arial"/>
          <w:sz w:val="20"/>
          <w:szCs w:val="20"/>
        </w:rPr>
        <w:t>vaststelling of wijziging van het beleid met betrekking tot de toelating en verwijdering van leerlingen; </w:t>
      </w:r>
    </w:p>
    <w:p w14:paraId="64A619DF"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j. </w:t>
      </w:r>
      <w:r w:rsidRPr="005D0255">
        <w:rPr>
          <w:rFonts w:ascii="Calibri" w:hAnsi="Calibri" w:cs="Calibri"/>
          <w:sz w:val="20"/>
          <w:szCs w:val="20"/>
        </w:rPr>
        <w:tab/>
      </w:r>
      <w:r w:rsidRPr="005D0255">
        <w:rPr>
          <w:rFonts w:cs="Arial"/>
          <w:sz w:val="20"/>
          <w:szCs w:val="20"/>
        </w:rPr>
        <w:t>vaststelling of wijziging van het beleid met betrekking tot de toelating van studenten die elders in opleiding zijn voor een functie in het onderwijs; </w:t>
      </w:r>
    </w:p>
    <w:p w14:paraId="533B60BE"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k. </w:t>
      </w:r>
      <w:r w:rsidRPr="005D0255">
        <w:rPr>
          <w:rFonts w:ascii="Calibri" w:hAnsi="Calibri" w:cs="Calibri"/>
          <w:sz w:val="20"/>
          <w:szCs w:val="20"/>
        </w:rPr>
        <w:tab/>
      </w:r>
      <w:r w:rsidRPr="005D0255">
        <w:rPr>
          <w:rFonts w:cs="Arial"/>
          <w:sz w:val="20"/>
          <w:szCs w:val="20"/>
        </w:rPr>
        <w:t>regeling van de vakantie; </w:t>
      </w:r>
    </w:p>
    <w:p w14:paraId="27FB45F9"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l. </w:t>
      </w:r>
      <w:r w:rsidRPr="005D0255">
        <w:rPr>
          <w:rFonts w:ascii="Calibri" w:hAnsi="Calibri" w:cs="Calibri"/>
          <w:sz w:val="20"/>
          <w:szCs w:val="20"/>
        </w:rPr>
        <w:tab/>
      </w:r>
      <w:r w:rsidRPr="005D0255">
        <w:rPr>
          <w:rFonts w:cs="Arial"/>
          <w:sz w:val="20"/>
          <w:szCs w:val="20"/>
        </w:rPr>
        <w:t>het oprichten van een centrale dienst; </w:t>
      </w:r>
    </w:p>
    <w:p w14:paraId="6DB818FA"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m. </w:t>
      </w:r>
      <w:r w:rsidRPr="005D0255">
        <w:rPr>
          <w:rFonts w:ascii="Calibri" w:hAnsi="Calibri" w:cs="Calibri"/>
          <w:sz w:val="20"/>
          <w:szCs w:val="20"/>
        </w:rPr>
        <w:tab/>
      </w:r>
      <w:r w:rsidRPr="005D0255">
        <w:rPr>
          <w:rFonts w:cs="Arial"/>
          <w:sz w:val="20"/>
          <w:szCs w:val="20"/>
        </w:rPr>
        <w:t>nieuwbouw of belangrijke verbouwing van de school; </w:t>
      </w:r>
    </w:p>
    <w:p w14:paraId="4AA31F83"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n. </w:t>
      </w:r>
      <w:r w:rsidRPr="005D0255">
        <w:rPr>
          <w:rFonts w:ascii="Calibri" w:hAnsi="Calibri" w:cs="Calibri"/>
          <w:sz w:val="20"/>
          <w:szCs w:val="20"/>
        </w:rPr>
        <w:tab/>
      </w:r>
      <w:r w:rsidRPr="005D0255">
        <w:rPr>
          <w:rFonts w:cs="Arial"/>
          <w:sz w:val="20"/>
          <w:szCs w:val="20"/>
        </w:rPr>
        <w:t>vaststelling of wijziging van het beleid met betrekking tot het onderhoud van de school; </w:t>
      </w:r>
    </w:p>
    <w:p w14:paraId="6EFCC59F"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o. </w:t>
      </w:r>
      <w:r w:rsidRPr="005D0255">
        <w:rPr>
          <w:rFonts w:ascii="Calibri" w:hAnsi="Calibri" w:cs="Calibri"/>
          <w:sz w:val="20"/>
          <w:szCs w:val="20"/>
        </w:rPr>
        <w:tab/>
      </w:r>
      <w:r w:rsidRPr="005D0255">
        <w:rPr>
          <w:rFonts w:cs="Arial"/>
          <w:sz w:val="20"/>
          <w:szCs w:val="20"/>
        </w:rPr>
        <w:t>vaststelling of wijziging van de wijze waarop de voorziening, bedoeld in artikel 45, tweede lid, van de Wet op het primair onderwijs, wordt georganiseerd; </w:t>
      </w:r>
    </w:p>
    <w:p w14:paraId="72364737"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p. </w:t>
      </w:r>
      <w:r w:rsidRPr="005D0255">
        <w:rPr>
          <w:rFonts w:ascii="Calibri" w:hAnsi="Calibri" w:cs="Calibri"/>
          <w:sz w:val="20"/>
          <w:szCs w:val="20"/>
        </w:rPr>
        <w:tab/>
      </w:r>
      <w:r w:rsidRPr="005D0255">
        <w:rPr>
          <w:rFonts w:cs="Arial"/>
          <w:sz w:val="20"/>
          <w:szCs w:val="20"/>
        </w:rPr>
        <w:t>vaststelling van de competentieprofielen van de toezichthouders en het toezichthoudend orgaan; en </w:t>
      </w:r>
    </w:p>
    <w:p w14:paraId="2756FCE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q. </w:t>
      </w:r>
      <w:r w:rsidRPr="005D0255">
        <w:rPr>
          <w:rFonts w:ascii="Calibri" w:hAnsi="Calibri" w:cs="Calibri"/>
          <w:sz w:val="20"/>
          <w:szCs w:val="20"/>
        </w:rPr>
        <w:tab/>
      </w:r>
      <w:r w:rsidRPr="005D0255">
        <w:rPr>
          <w:rFonts w:cs="Arial"/>
          <w:sz w:val="20"/>
          <w:szCs w:val="20"/>
        </w:rPr>
        <w:t>vaststelling of wijziging van het </w:t>
      </w:r>
      <w:proofErr w:type="spellStart"/>
      <w:r w:rsidRPr="005D0255">
        <w:rPr>
          <w:rFonts w:cs="Arial"/>
          <w:sz w:val="20"/>
          <w:szCs w:val="20"/>
        </w:rPr>
        <w:t>schoolondersteuningsprofiel</w:t>
      </w:r>
      <w:proofErr w:type="spellEnd"/>
      <w:r w:rsidRPr="005D0255">
        <w:rPr>
          <w:rFonts w:cs="Arial"/>
          <w:sz w:val="20"/>
          <w:szCs w:val="20"/>
        </w:rPr>
        <w:t>, bedoeld in artikel 1 van de Wet op het primair onderwijs. </w:t>
      </w:r>
    </w:p>
    <w:p w14:paraId="4F30B708"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1AEA7F95"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23</w:t>
      </w:r>
      <w:r w:rsidRPr="005D0255">
        <w:rPr>
          <w:rFonts w:ascii="Calibri" w:hAnsi="Calibri" w:cs="Calibri"/>
          <w:sz w:val="20"/>
          <w:szCs w:val="20"/>
        </w:rPr>
        <w:tab/>
      </w:r>
      <w:r w:rsidRPr="005D0255">
        <w:rPr>
          <w:rFonts w:cs="Arial"/>
          <w:b/>
          <w:bCs/>
          <w:sz w:val="20"/>
          <w:szCs w:val="20"/>
        </w:rPr>
        <w:t>Instemmingsbevoegdheid personeelsgeleding</w:t>
      </w:r>
      <w:r w:rsidRPr="005D0255">
        <w:rPr>
          <w:rFonts w:cs="Arial"/>
          <w:sz w:val="20"/>
          <w:szCs w:val="20"/>
        </w:rPr>
        <w:t> </w:t>
      </w:r>
    </w:p>
    <w:p w14:paraId="312D2A28"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1. </w:t>
      </w:r>
      <w:r w:rsidRPr="005D0255">
        <w:rPr>
          <w:rFonts w:ascii="Calibri" w:hAnsi="Calibri" w:cs="Calibri"/>
          <w:sz w:val="20"/>
          <w:szCs w:val="20"/>
        </w:rPr>
        <w:tab/>
      </w:r>
      <w:r w:rsidRPr="005D0255">
        <w:rPr>
          <w:rFonts w:cs="Arial"/>
          <w:sz w:val="20"/>
          <w:szCs w:val="20"/>
        </w:rPr>
        <w:t>Het bevoegd gezag behoeft de voorafgaande instemming van dat deel van de MR dat door het personeel is gekozen, voor elk door het bevoegd gezag te nemen besluit met betrekking tot: </w:t>
      </w:r>
    </w:p>
    <w:p w14:paraId="2CB70EC2"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a. </w:t>
      </w:r>
      <w:r w:rsidRPr="005D0255">
        <w:rPr>
          <w:rFonts w:ascii="Calibri" w:hAnsi="Calibri" w:cs="Calibri"/>
          <w:sz w:val="20"/>
          <w:szCs w:val="20"/>
        </w:rPr>
        <w:tab/>
      </w:r>
      <w:r w:rsidRPr="005D0255">
        <w:rPr>
          <w:rFonts w:cs="Arial"/>
          <w:sz w:val="20"/>
          <w:szCs w:val="20"/>
        </w:rPr>
        <w:t>regeling van de gevolgen voor het personeel van een besluit met betrekking tot een aangelegenheid als bedoeld in artikel 21, onder i, of artikel 22, onder b, c, d en l van dit reglement</w:t>
      </w:r>
      <w:r w:rsidRPr="005D0255">
        <w:rPr>
          <w:rFonts w:cs="Arial"/>
          <w:sz w:val="16"/>
          <w:szCs w:val="16"/>
          <w:vertAlign w:val="superscript"/>
        </w:rPr>
        <w:t>1</w:t>
      </w:r>
      <w:r w:rsidRPr="005D0255">
        <w:rPr>
          <w:rFonts w:cs="Arial"/>
          <w:sz w:val="20"/>
          <w:szCs w:val="20"/>
        </w:rPr>
        <w:t>; </w:t>
      </w:r>
    </w:p>
    <w:p w14:paraId="05BDF43C"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b. </w:t>
      </w:r>
      <w:r w:rsidRPr="005D0255">
        <w:rPr>
          <w:rFonts w:ascii="Calibri" w:hAnsi="Calibri" w:cs="Calibri"/>
          <w:sz w:val="20"/>
          <w:szCs w:val="20"/>
        </w:rPr>
        <w:tab/>
      </w:r>
      <w:r w:rsidRPr="005D0255">
        <w:rPr>
          <w:rFonts w:cs="Arial"/>
          <w:sz w:val="20"/>
          <w:szCs w:val="20"/>
        </w:rPr>
        <w:t>vaststelling of wijziging van de samenstelling van de formatie; </w:t>
      </w:r>
    </w:p>
    <w:p w14:paraId="634F4769"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c. </w:t>
      </w:r>
      <w:r w:rsidRPr="005D0255">
        <w:rPr>
          <w:rFonts w:ascii="Calibri" w:hAnsi="Calibri" w:cs="Calibri"/>
          <w:sz w:val="20"/>
          <w:szCs w:val="20"/>
        </w:rPr>
        <w:tab/>
      </w:r>
      <w:r w:rsidRPr="005D0255">
        <w:rPr>
          <w:rFonts w:cs="Arial"/>
          <w:sz w:val="20"/>
          <w:szCs w:val="20"/>
        </w:rPr>
        <w:t>vaststelling of wijziging van regels met betrekking tot de nascholing van het personeel; </w:t>
      </w:r>
    </w:p>
    <w:p w14:paraId="73736806"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d. </w:t>
      </w:r>
      <w:r w:rsidRPr="005D0255">
        <w:rPr>
          <w:rFonts w:ascii="Calibri" w:hAnsi="Calibri" w:cs="Calibri"/>
          <w:sz w:val="20"/>
          <w:szCs w:val="20"/>
        </w:rPr>
        <w:tab/>
      </w:r>
      <w:r w:rsidRPr="005D0255">
        <w:rPr>
          <w:rFonts w:cs="Arial"/>
          <w:sz w:val="20"/>
          <w:szCs w:val="20"/>
        </w:rPr>
        <w:t>vaststelling of wijziging van een mogelijk werkreglement voor het personeel en van de opzet en de inrichting van het werkoverleg, voor zover het besluit van algemene gelding is voor alle of een gehele categorie van personeelsleden; </w:t>
      </w:r>
    </w:p>
    <w:p w14:paraId="2D6AA910"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e. </w:t>
      </w:r>
      <w:r w:rsidRPr="005D0255">
        <w:rPr>
          <w:rFonts w:ascii="Calibri" w:hAnsi="Calibri" w:cs="Calibri"/>
          <w:sz w:val="20"/>
          <w:szCs w:val="20"/>
        </w:rPr>
        <w:tab/>
      </w:r>
      <w:r w:rsidRPr="005D0255">
        <w:rPr>
          <w:rFonts w:cs="Arial"/>
          <w:sz w:val="20"/>
          <w:szCs w:val="20"/>
        </w:rPr>
        <w:t>vaststelling of wijziging van de verlofregeling van het personeel; </w:t>
      </w:r>
    </w:p>
    <w:p w14:paraId="6FE4A074"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f. </w:t>
      </w:r>
      <w:r w:rsidRPr="005D0255">
        <w:rPr>
          <w:rFonts w:ascii="Calibri" w:hAnsi="Calibri" w:cs="Calibri"/>
          <w:sz w:val="20"/>
          <w:szCs w:val="20"/>
        </w:rPr>
        <w:tab/>
      </w:r>
      <w:r w:rsidRPr="005D0255">
        <w:rPr>
          <w:rFonts w:cs="Arial"/>
          <w:sz w:val="20"/>
          <w:szCs w:val="20"/>
        </w:rPr>
        <w:t>vaststelling of wijziging van een arbeids- en rusttijdenregeling van het personeel; </w:t>
      </w:r>
    </w:p>
    <w:p w14:paraId="30EC739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g. </w:t>
      </w:r>
      <w:r w:rsidRPr="005D0255">
        <w:rPr>
          <w:rFonts w:ascii="Calibri" w:hAnsi="Calibri" w:cs="Calibri"/>
          <w:sz w:val="20"/>
          <w:szCs w:val="20"/>
        </w:rPr>
        <w:tab/>
      </w:r>
      <w:r w:rsidRPr="005D0255">
        <w:rPr>
          <w:rFonts w:cs="Arial"/>
          <w:sz w:val="20"/>
          <w:szCs w:val="20"/>
        </w:rPr>
        <w:t>vaststelling of wijziging van het beleid met betrekking tot de toekenning van salarissen, toelagen en gratificaties aan het personeel; </w:t>
      </w:r>
    </w:p>
    <w:p w14:paraId="7A1AF544"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h. </w:t>
      </w:r>
      <w:r w:rsidRPr="005D0255">
        <w:rPr>
          <w:rFonts w:ascii="Calibri" w:hAnsi="Calibri" w:cs="Calibri"/>
          <w:sz w:val="20"/>
          <w:szCs w:val="20"/>
        </w:rPr>
        <w:tab/>
      </w:r>
      <w:r w:rsidRPr="005D0255">
        <w:rPr>
          <w:rFonts w:cs="Arial"/>
          <w:sz w:val="20"/>
          <w:szCs w:val="20"/>
        </w:rPr>
        <w:t>vaststelling of wijziging van de taakverdeling respectievelijk de taakbelasting binnen het personeel, de schoolleiding daaronder niet begrepen; </w:t>
      </w:r>
    </w:p>
    <w:p w14:paraId="77401F3F"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i. </w:t>
      </w:r>
      <w:r w:rsidRPr="005D0255">
        <w:rPr>
          <w:rFonts w:ascii="Calibri" w:hAnsi="Calibri" w:cs="Calibri"/>
          <w:sz w:val="20"/>
          <w:szCs w:val="20"/>
        </w:rPr>
        <w:tab/>
      </w:r>
      <w:r w:rsidRPr="005D0255">
        <w:rPr>
          <w:rFonts w:cs="Arial"/>
          <w:sz w:val="20"/>
          <w:szCs w:val="20"/>
        </w:rPr>
        <w:t>vaststelling of wijziging van het beleid met betrekking tot personeelsbeoordeling, functiebeloning en functiedifferentiatie; </w:t>
      </w:r>
    </w:p>
    <w:p w14:paraId="71FBA34D"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j. </w:t>
      </w:r>
      <w:r w:rsidRPr="005D0255">
        <w:rPr>
          <w:rFonts w:ascii="Calibri" w:hAnsi="Calibri" w:cs="Calibri"/>
          <w:sz w:val="20"/>
          <w:szCs w:val="20"/>
        </w:rPr>
        <w:tab/>
      </w:r>
      <w:r w:rsidRPr="005D0255">
        <w:rPr>
          <w:rFonts w:cs="Arial"/>
          <w:sz w:val="20"/>
          <w:szCs w:val="20"/>
        </w:rPr>
        <w:t>vaststelling of wijziging van het beleid met betrekking tot het overdragen van de bekostiging; </w:t>
      </w:r>
    </w:p>
    <w:p w14:paraId="5DB4C512"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k. </w:t>
      </w:r>
      <w:r w:rsidRPr="005D0255">
        <w:rPr>
          <w:rFonts w:ascii="Calibri" w:hAnsi="Calibri" w:cs="Calibri"/>
          <w:sz w:val="20"/>
          <w:szCs w:val="20"/>
        </w:rPr>
        <w:tab/>
      </w:r>
      <w:r w:rsidRPr="005D0255">
        <w:rPr>
          <w:rFonts w:cs="Arial"/>
          <w:sz w:val="20"/>
          <w:szCs w:val="20"/>
        </w:rPr>
        <w:t>vaststelling of wijziging van een regeling op het gebied van de arbeidsomstandigheden, het ziekteverzuim of het re-integratiebeleid; </w:t>
      </w:r>
    </w:p>
    <w:p w14:paraId="7AF9265E"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l. </w:t>
      </w:r>
      <w:r w:rsidRPr="005D0255">
        <w:rPr>
          <w:rFonts w:ascii="Calibri" w:hAnsi="Calibri" w:cs="Calibri"/>
          <w:sz w:val="20"/>
          <w:szCs w:val="20"/>
        </w:rPr>
        <w:tab/>
      </w:r>
      <w:r w:rsidRPr="005D0255">
        <w:rPr>
          <w:rFonts w:cs="Arial"/>
          <w:sz w:val="20"/>
          <w:szCs w:val="20"/>
        </w:rPr>
        <w:t>vaststelling of wijziging van een regeling op het gebied van het bedrijfsmaatschappelijk werk; </w:t>
      </w:r>
    </w:p>
    <w:p w14:paraId="4341D464"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m. </w:t>
      </w:r>
      <w:r w:rsidRPr="005D0255">
        <w:rPr>
          <w:rFonts w:ascii="Calibri" w:hAnsi="Calibri" w:cs="Calibri"/>
          <w:sz w:val="20"/>
          <w:szCs w:val="20"/>
        </w:rPr>
        <w:tab/>
      </w:r>
      <w:r w:rsidRPr="005D0255">
        <w:rPr>
          <w:rFonts w:cs="Arial"/>
          <w:sz w:val="20"/>
          <w:szCs w:val="20"/>
        </w:rPr>
        <w:t>vaststelling of wijziging van een regeling over het verwerken van en de bescherming van persoonsgegevens van het personeel; </w:t>
      </w:r>
    </w:p>
    <w:p w14:paraId="4F7DDE10"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n. </w:t>
      </w:r>
      <w:r w:rsidRPr="005D0255">
        <w:rPr>
          <w:rFonts w:ascii="Calibri" w:hAnsi="Calibri" w:cs="Calibri"/>
          <w:sz w:val="20"/>
          <w:szCs w:val="20"/>
        </w:rPr>
        <w:tab/>
      </w:r>
      <w:r w:rsidRPr="005D0255">
        <w:rPr>
          <w:rFonts w:cs="Arial"/>
          <w:sz w:val="20"/>
          <w:szCs w:val="20"/>
        </w:rPr>
        <w:t>vaststelling of wijziging van een regeling inzake voorzieningen die gericht zijn op of geschikt zijn voor waarneming van of controle op aanwezigheid, gedrag of prestaties van het personeel; </w:t>
      </w:r>
    </w:p>
    <w:p w14:paraId="2ABCEE92"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o. </w:t>
      </w:r>
      <w:r w:rsidRPr="005D0255">
        <w:rPr>
          <w:rFonts w:ascii="Calibri" w:hAnsi="Calibri" w:cs="Calibri"/>
          <w:sz w:val="20"/>
          <w:szCs w:val="20"/>
        </w:rPr>
        <w:tab/>
      </w:r>
      <w:r w:rsidRPr="005D0255">
        <w:rPr>
          <w:rFonts w:cs="Arial"/>
          <w:sz w:val="20"/>
          <w:szCs w:val="20"/>
        </w:rPr>
        <w:t>vaststelling of wijziging van een regeling op het gebied van het bevorderingsbeleid of op het gebied van het aanstellings- en ontslagbeleid voor zover die vaststelling of wijziging geen verband houdt met de grondslag van de school of de wijziging daarvan; </w:t>
      </w:r>
    </w:p>
    <w:p w14:paraId="2D1919F4"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lastRenderedPageBreak/>
        <w:t>p. </w:t>
      </w:r>
      <w:r w:rsidRPr="005D0255">
        <w:rPr>
          <w:rFonts w:ascii="Calibri" w:hAnsi="Calibri" w:cs="Calibri"/>
          <w:sz w:val="20"/>
          <w:szCs w:val="20"/>
        </w:rPr>
        <w:tab/>
      </w:r>
      <w:r w:rsidRPr="005D0255">
        <w:rPr>
          <w:rFonts w:cs="Arial"/>
          <w:sz w:val="20"/>
          <w:szCs w:val="20"/>
        </w:rPr>
        <w:t>vaststelling of wijziging van regels waarover partijen die een collectieve arbeidsovereenkomst hebben gesloten, zijn overeengekomen dat die regels of de wijziging daarvan in het overleg tussen bevoegd gezag en het personeelsdeel van de medezeggenschapsraad tot stand wordt gebracht; en </w:t>
      </w:r>
    </w:p>
    <w:p w14:paraId="370560FC"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q. </w:t>
      </w:r>
      <w:r w:rsidRPr="005D0255">
        <w:rPr>
          <w:rFonts w:ascii="Calibri" w:hAnsi="Calibri" w:cs="Calibri"/>
          <w:sz w:val="20"/>
          <w:szCs w:val="20"/>
        </w:rPr>
        <w:tab/>
      </w:r>
      <w:r w:rsidRPr="005D0255">
        <w:rPr>
          <w:rFonts w:cs="Arial"/>
          <w:sz w:val="20"/>
          <w:szCs w:val="20"/>
        </w:rPr>
        <w:t>vaststelling of wijziging van de faciliteitenregeling als bedoeld in artikel 28 van de wet, voor zover die betrekking heeft op personeel. </w:t>
      </w:r>
    </w:p>
    <w:p w14:paraId="646677FD"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2. </w:t>
      </w:r>
      <w:r w:rsidRPr="005D0255">
        <w:rPr>
          <w:rFonts w:ascii="Calibri" w:hAnsi="Calibri" w:cs="Calibri"/>
          <w:sz w:val="20"/>
          <w:szCs w:val="20"/>
        </w:rPr>
        <w:tab/>
      </w:r>
      <w:r w:rsidRPr="005D0255">
        <w:rPr>
          <w:rFonts w:cs="Arial"/>
          <w:sz w:val="20"/>
          <w:szCs w:val="20"/>
        </w:rPr>
        <w:t>Indien het bevoegd gezag van een speciale school voor basisonderwijs tevens bevoegd gezag is van een of meer basisscholen, behoeft het de voorafgaande instemming van het deel van de MR dat uit en door het personeel van eerstgenoemde school is gekozen voor elk door hem te nemen besluit met betrekking tot de inzet van de bekostiging die op grond van artikel 120, vierde lid, van de Wet op het primair onderwijs aan eerstgenoemde school is toegekend. </w:t>
      </w:r>
    </w:p>
    <w:p w14:paraId="4A1619F3"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4CEE4E7A"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24</w:t>
      </w:r>
      <w:r w:rsidRPr="005D0255">
        <w:rPr>
          <w:rFonts w:ascii="Calibri" w:hAnsi="Calibri" w:cs="Calibri"/>
          <w:sz w:val="20"/>
          <w:szCs w:val="20"/>
        </w:rPr>
        <w:tab/>
      </w:r>
      <w:r w:rsidRPr="005D0255">
        <w:rPr>
          <w:rFonts w:cs="Arial"/>
          <w:b/>
          <w:bCs/>
          <w:sz w:val="20"/>
          <w:szCs w:val="20"/>
        </w:rPr>
        <w:t>Instemmingsbevoegdheid oudergeleding</w:t>
      </w:r>
      <w:r w:rsidRPr="005D0255">
        <w:rPr>
          <w:rFonts w:cs="Arial"/>
          <w:sz w:val="20"/>
          <w:szCs w:val="20"/>
        </w:rPr>
        <w:t> </w:t>
      </w:r>
    </w:p>
    <w:p w14:paraId="6D4577EF"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Het bevoegd gezag behoeft de voorafgaande instemming van het deel van de MR dat uit en door de ouders is gekozen, voor elk door het bevoegd gezag te nemen besluit met betrekking tot: </w:t>
      </w:r>
    </w:p>
    <w:p w14:paraId="1D16EEF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a. </w:t>
      </w:r>
      <w:r w:rsidRPr="005D0255">
        <w:rPr>
          <w:rFonts w:ascii="Calibri" w:hAnsi="Calibri" w:cs="Calibri"/>
          <w:sz w:val="20"/>
          <w:szCs w:val="20"/>
        </w:rPr>
        <w:tab/>
      </w:r>
      <w:r w:rsidRPr="005D0255">
        <w:rPr>
          <w:rFonts w:cs="Arial"/>
          <w:sz w:val="20"/>
          <w:szCs w:val="20"/>
        </w:rPr>
        <w:t>regeling van de gevolgen voor de ouders of leerlingen van een besluit met betrekking tot een aangelegenheid als bedoeld in artikel 21, onder i, of artikel 22, onder b, c, d en l van dit reglement</w:t>
      </w:r>
      <w:r w:rsidRPr="005D0255">
        <w:rPr>
          <w:rFonts w:cs="Arial"/>
          <w:sz w:val="16"/>
          <w:szCs w:val="16"/>
          <w:vertAlign w:val="superscript"/>
        </w:rPr>
        <w:t>2</w:t>
      </w:r>
      <w:r w:rsidRPr="005D0255">
        <w:rPr>
          <w:rFonts w:cs="Arial"/>
          <w:sz w:val="20"/>
          <w:szCs w:val="20"/>
        </w:rPr>
        <w:t>; </w:t>
      </w:r>
    </w:p>
    <w:p w14:paraId="13D9EC79"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b. </w:t>
      </w:r>
      <w:r w:rsidRPr="005D0255">
        <w:rPr>
          <w:rFonts w:ascii="Calibri" w:hAnsi="Calibri" w:cs="Calibri"/>
          <w:sz w:val="20"/>
          <w:szCs w:val="20"/>
        </w:rPr>
        <w:tab/>
      </w:r>
      <w:r w:rsidRPr="005D0255">
        <w:rPr>
          <w:rFonts w:cs="Arial"/>
          <w:sz w:val="20"/>
          <w:szCs w:val="20"/>
        </w:rPr>
        <w:t>verandering van de grondslag van de school of omzetting van de school of van een onderdeel daarvan, dan wel vaststelling of wijziging van het beleid ter zake; </w:t>
      </w:r>
    </w:p>
    <w:p w14:paraId="2A518BAA"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c. </w:t>
      </w:r>
      <w:r w:rsidRPr="005D0255">
        <w:rPr>
          <w:rFonts w:ascii="Calibri" w:hAnsi="Calibri" w:cs="Calibri"/>
          <w:sz w:val="20"/>
          <w:szCs w:val="20"/>
        </w:rPr>
        <w:tab/>
      </w:r>
      <w:r w:rsidRPr="005D0255">
        <w:rPr>
          <w:rFonts w:cs="Arial"/>
          <w:sz w:val="20"/>
          <w:szCs w:val="20"/>
        </w:rPr>
        <w:t>de vaststelling of wijziging van de hoogte en de vaststelling of wijziging van de bestemming van de middelen die van de ouders of de leerlingen worden gevraagd zonder dat daartoe een wettelijke verplichting bestaat onderscheidenlijk zijn ontvangen op grond van een overeenkomst die door de ouders is aangegaan; </w:t>
      </w:r>
    </w:p>
    <w:p w14:paraId="1567CAF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d. </w:t>
      </w:r>
      <w:r w:rsidRPr="005D0255">
        <w:rPr>
          <w:rFonts w:ascii="Calibri" w:hAnsi="Calibri" w:cs="Calibri"/>
          <w:sz w:val="20"/>
          <w:szCs w:val="20"/>
        </w:rPr>
        <w:tab/>
      </w:r>
      <w:r w:rsidRPr="005D0255">
        <w:rPr>
          <w:rFonts w:cs="Arial"/>
          <w:sz w:val="20"/>
          <w:szCs w:val="20"/>
        </w:rPr>
        <w:t>vaststelling of wijziging van het beleid met betrekking tot voorzieningen ten behoeve van de leerlingen; </w:t>
      </w:r>
    </w:p>
    <w:p w14:paraId="49E1D672"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e. </w:t>
      </w:r>
      <w:r w:rsidRPr="005D0255">
        <w:rPr>
          <w:rFonts w:ascii="Calibri" w:hAnsi="Calibri" w:cs="Calibri"/>
          <w:sz w:val="20"/>
          <w:szCs w:val="20"/>
        </w:rPr>
        <w:tab/>
      </w:r>
      <w:r w:rsidRPr="005D0255">
        <w:rPr>
          <w:rFonts w:cs="Arial"/>
          <w:sz w:val="20"/>
          <w:szCs w:val="20"/>
        </w:rPr>
        <w:t>vaststelling of wijziging van een mogelijk ouder- of leerlingenstatuut; </w:t>
      </w:r>
    </w:p>
    <w:p w14:paraId="77ECAB27"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f. </w:t>
      </w:r>
      <w:r w:rsidRPr="005D0255">
        <w:rPr>
          <w:rFonts w:ascii="Calibri" w:hAnsi="Calibri" w:cs="Calibri"/>
          <w:sz w:val="20"/>
          <w:szCs w:val="20"/>
        </w:rPr>
        <w:tab/>
      </w:r>
      <w:r w:rsidRPr="005D0255">
        <w:rPr>
          <w:rFonts w:cs="Arial"/>
          <w:sz w:val="20"/>
          <w:szCs w:val="20"/>
        </w:rPr>
        <w:t>de wijze waarop invulling wordt gegeven aan </w:t>
      </w:r>
      <w:proofErr w:type="spellStart"/>
      <w:r w:rsidRPr="005D0255">
        <w:rPr>
          <w:rFonts w:cs="Arial"/>
          <w:sz w:val="20"/>
          <w:szCs w:val="20"/>
        </w:rPr>
        <w:t>tussenschoolse</w:t>
      </w:r>
      <w:proofErr w:type="spellEnd"/>
      <w:r w:rsidRPr="005D0255">
        <w:rPr>
          <w:rFonts w:cs="Arial"/>
          <w:sz w:val="20"/>
          <w:szCs w:val="20"/>
        </w:rPr>
        <w:t> opvang; </w:t>
      </w:r>
    </w:p>
    <w:p w14:paraId="4D6EEBE8"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g. </w:t>
      </w:r>
      <w:r w:rsidRPr="005D0255">
        <w:rPr>
          <w:rFonts w:ascii="Calibri" w:hAnsi="Calibri" w:cs="Calibri"/>
          <w:sz w:val="20"/>
          <w:szCs w:val="20"/>
        </w:rPr>
        <w:tab/>
      </w:r>
      <w:r w:rsidRPr="005D0255">
        <w:rPr>
          <w:rFonts w:cs="Arial"/>
          <w:sz w:val="20"/>
          <w:szCs w:val="20"/>
        </w:rPr>
        <w:t>vaststelling van de schoolgids; </w:t>
      </w:r>
    </w:p>
    <w:p w14:paraId="335CFD1F"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h. </w:t>
      </w:r>
      <w:r w:rsidRPr="005D0255">
        <w:rPr>
          <w:rFonts w:ascii="Calibri" w:hAnsi="Calibri" w:cs="Calibri"/>
          <w:sz w:val="20"/>
          <w:szCs w:val="20"/>
        </w:rPr>
        <w:tab/>
      </w:r>
      <w:r w:rsidRPr="005D0255">
        <w:rPr>
          <w:rFonts w:cs="Arial"/>
          <w:sz w:val="20"/>
          <w:szCs w:val="20"/>
        </w:rPr>
        <w:t>vaststelling van de onderwijstijd; </w:t>
      </w:r>
    </w:p>
    <w:p w14:paraId="11675FF0"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i. </w:t>
      </w:r>
      <w:r w:rsidRPr="005D0255">
        <w:rPr>
          <w:rFonts w:ascii="Calibri" w:hAnsi="Calibri" w:cs="Calibri"/>
          <w:sz w:val="20"/>
          <w:szCs w:val="20"/>
        </w:rPr>
        <w:tab/>
      </w:r>
      <w:r w:rsidRPr="005D0255">
        <w:rPr>
          <w:rFonts w:cs="Arial"/>
          <w:sz w:val="20"/>
          <w:szCs w:val="20"/>
        </w:rPr>
        <w:t>vaststelling of wijziging van een regeling over het verwerken van en de bescherming van persoonsgegevens van ouders en leerlingen; </w:t>
      </w:r>
    </w:p>
    <w:p w14:paraId="45D82D37"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j. </w:t>
      </w:r>
      <w:r w:rsidRPr="005D0255">
        <w:rPr>
          <w:rFonts w:ascii="Calibri" w:hAnsi="Calibri" w:cs="Calibri"/>
          <w:sz w:val="20"/>
          <w:szCs w:val="20"/>
        </w:rPr>
        <w:tab/>
      </w:r>
      <w:r w:rsidRPr="005D0255">
        <w:rPr>
          <w:rFonts w:cs="Arial"/>
          <w:sz w:val="20"/>
          <w:szCs w:val="20"/>
        </w:rPr>
        <w:t>vaststelling of wijziging van het beleid met betrekking tot activiteiten die buiten de voor de school geldende onderwijstijd worden georganiseerd onder verantwoordelijkheid van het bevoegd gezag; </w:t>
      </w:r>
    </w:p>
    <w:p w14:paraId="114B653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k. </w:t>
      </w:r>
      <w:r w:rsidRPr="005D0255">
        <w:rPr>
          <w:rFonts w:ascii="Calibri" w:hAnsi="Calibri" w:cs="Calibri"/>
          <w:sz w:val="20"/>
          <w:szCs w:val="20"/>
        </w:rPr>
        <w:tab/>
      </w:r>
      <w:r w:rsidRPr="005D0255">
        <w:rPr>
          <w:rFonts w:cs="Arial"/>
          <w:sz w:val="20"/>
          <w:szCs w:val="20"/>
        </w:rPr>
        <w:t>vaststelling of wijziging van het beleid ten aanzien van de uitwisseling van informatie tussen bevoegd gezag en ouders; en </w:t>
      </w:r>
    </w:p>
    <w:p w14:paraId="14766E02"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l. </w:t>
      </w:r>
      <w:r w:rsidRPr="005D0255">
        <w:rPr>
          <w:rFonts w:ascii="Calibri" w:hAnsi="Calibri" w:cs="Calibri"/>
          <w:sz w:val="20"/>
          <w:szCs w:val="20"/>
        </w:rPr>
        <w:tab/>
      </w:r>
      <w:r w:rsidRPr="005D0255">
        <w:rPr>
          <w:rFonts w:cs="Arial"/>
          <w:sz w:val="20"/>
          <w:szCs w:val="20"/>
        </w:rPr>
        <w:t>vaststelling of wijziging van de faciliteitenregeling als bedoeld in artikel 28 van de wet, voor zover die betrekking heeft op ouders. </w:t>
      </w:r>
    </w:p>
    <w:p w14:paraId="1E670EB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72ABF045"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25</w:t>
      </w:r>
      <w:r w:rsidRPr="005D0255">
        <w:rPr>
          <w:rFonts w:ascii="Calibri" w:hAnsi="Calibri" w:cs="Calibri"/>
          <w:sz w:val="20"/>
          <w:szCs w:val="20"/>
        </w:rPr>
        <w:tab/>
      </w:r>
      <w:r w:rsidRPr="005D0255">
        <w:rPr>
          <w:rFonts w:cs="Arial"/>
          <w:b/>
          <w:bCs/>
          <w:sz w:val="20"/>
          <w:szCs w:val="20"/>
        </w:rPr>
        <w:t>Toepasselijkheid bijzondere bevoegdheden</w:t>
      </w:r>
      <w:r w:rsidRPr="005D0255">
        <w:rPr>
          <w:rFonts w:cs="Arial"/>
          <w:sz w:val="20"/>
          <w:szCs w:val="20"/>
        </w:rPr>
        <w:t> </w:t>
      </w:r>
    </w:p>
    <w:p w14:paraId="492D81F3" w14:textId="77777777" w:rsidR="005D0255" w:rsidRPr="005D0255" w:rsidRDefault="005D0255" w:rsidP="00BB786E">
      <w:pPr>
        <w:numPr>
          <w:ilvl w:val="0"/>
          <w:numId w:val="52"/>
        </w:numPr>
        <w:ind w:firstLine="90"/>
        <w:jc w:val="left"/>
        <w:textAlignment w:val="baseline"/>
        <w:rPr>
          <w:rFonts w:cs="Arial"/>
          <w:sz w:val="20"/>
          <w:szCs w:val="20"/>
        </w:rPr>
      </w:pPr>
      <w:r w:rsidRPr="005D0255">
        <w:rPr>
          <w:rFonts w:cs="Arial"/>
          <w:sz w:val="20"/>
          <w:szCs w:val="20"/>
        </w:rPr>
        <w:t>De bevoegdheden op grond van de artikelen 21 tot en met 24 van dit reglement, zijn niet van toepassing, voor zover:  </w:t>
      </w:r>
    </w:p>
    <w:p w14:paraId="71DF1CEB" w14:textId="77777777" w:rsidR="005D0255" w:rsidRPr="005D0255" w:rsidRDefault="005D0255" w:rsidP="00BB786E">
      <w:pPr>
        <w:numPr>
          <w:ilvl w:val="0"/>
          <w:numId w:val="53"/>
        </w:numPr>
        <w:ind w:firstLine="90"/>
        <w:jc w:val="left"/>
        <w:textAlignment w:val="baseline"/>
        <w:rPr>
          <w:rFonts w:cs="Arial"/>
          <w:sz w:val="20"/>
          <w:szCs w:val="20"/>
        </w:rPr>
      </w:pPr>
      <w:r w:rsidRPr="005D0255">
        <w:rPr>
          <w:rFonts w:cs="Arial"/>
          <w:sz w:val="20"/>
          <w:szCs w:val="20"/>
        </w:rPr>
        <w:t>de desbetreffende aangelegenheid reeds inhoudelijk is geregeld in een bij of krachtens wet gegeven voorschrift; of </w:t>
      </w:r>
    </w:p>
    <w:p w14:paraId="176554D1" w14:textId="77777777" w:rsidR="005D0255" w:rsidRPr="005D0255" w:rsidRDefault="005D0255" w:rsidP="00BB786E">
      <w:pPr>
        <w:numPr>
          <w:ilvl w:val="0"/>
          <w:numId w:val="54"/>
        </w:numPr>
        <w:ind w:firstLine="90"/>
        <w:jc w:val="left"/>
        <w:textAlignment w:val="baseline"/>
        <w:rPr>
          <w:rFonts w:cs="Arial"/>
          <w:sz w:val="20"/>
          <w:szCs w:val="20"/>
        </w:rPr>
      </w:pPr>
      <w:r w:rsidRPr="005D0255">
        <w:rPr>
          <w:rFonts w:cs="Arial"/>
          <w:sz w:val="20"/>
          <w:szCs w:val="20"/>
        </w:rPr>
        <w:t>het betreft een aangelegenheid als bedoeld in artikel 37 en 38 van de Wet op het primair onderwijs voor zover het betrokken overleg niet besluit de aangelegenheid ter behandeling aan het personeelsdeel van de MR over te laten.  </w:t>
      </w:r>
    </w:p>
    <w:p w14:paraId="257389B4" w14:textId="77777777" w:rsidR="005D0255" w:rsidRPr="005D0255" w:rsidRDefault="005D0255" w:rsidP="00BB786E">
      <w:pPr>
        <w:numPr>
          <w:ilvl w:val="0"/>
          <w:numId w:val="55"/>
        </w:numPr>
        <w:ind w:firstLine="90"/>
        <w:jc w:val="left"/>
        <w:textAlignment w:val="baseline"/>
        <w:rPr>
          <w:rFonts w:cs="Arial"/>
          <w:sz w:val="20"/>
          <w:szCs w:val="20"/>
        </w:rPr>
      </w:pPr>
      <w:r w:rsidRPr="005D0255">
        <w:rPr>
          <w:rFonts w:cs="Arial"/>
          <w:sz w:val="20"/>
          <w:szCs w:val="20"/>
        </w:rPr>
        <w:t>De bevoegdheden van het deel van de MR dat uit en door het personeel is gekozen, zijn niet van toepassing, voor zover de desbetreffende aangelegenheid reeds inhoudelijk is geregeld in een collectieve arbeidsovereenkomst. </w:t>
      </w:r>
    </w:p>
    <w:p w14:paraId="5C768592"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49EF214F"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26</w:t>
      </w:r>
      <w:r w:rsidRPr="005D0255">
        <w:rPr>
          <w:rFonts w:ascii="Calibri" w:hAnsi="Calibri" w:cs="Calibri"/>
          <w:sz w:val="20"/>
          <w:szCs w:val="20"/>
        </w:rPr>
        <w:tab/>
      </w:r>
      <w:r w:rsidRPr="005D0255">
        <w:rPr>
          <w:rFonts w:cs="Arial"/>
          <w:b/>
          <w:bCs/>
          <w:sz w:val="20"/>
          <w:szCs w:val="20"/>
        </w:rPr>
        <w:t>Termijnen</w:t>
      </w:r>
      <w:r w:rsidRPr="005D0255">
        <w:rPr>
          <w:rFonts w:cs="Arial"/>
          <w:sz w:val="20"/>
          <w:szCs w:val="20"/>
        </w:rPr>
        <w:t> </w:t>
      </w:r>
    </w:p>
    <w:p w14:paraId="75DDA36C" w14:textId="77777777" w:rsidR="005D0255" w:rsidRPr="005D0255" w:rsidRDefault="005D0255" w:rsidP="00BB786E">
      <w:pPr>
        <w:numPr>
          <w:ilvl w:val="0"/>
          <w:numId w:val="56"/>
        </w:numPr>
        <w:ind w:firstLine="90"/>
        <w:jc w:val="left"/>
        <w:textAlignment w:val="baseline"/>
        <w:rPr>
          <w:rFonts w:cs="Arial"/>
          <w:sz w:val="20"/>
          <w:szCs w:val="20"/>
        </w:rPr>
      </w:pPr>
      <w:r w:rsidRPr="005D0255">
        <w:rPr>
          <w:rFonts w:cs="Arial"/>
          <w:sz w:val="20"/>
          <w:szCs w:val="20"/>
        </w:rPr>
        <w:t>Het bevoegd gezag stelt de MR of die geleding van de MR die het aangaat een termijn van [aantal] weken waarbinnen de MR of die geleding van de MR een schriftelijke standpunt dient uit te brengen over de voorgenomen besluiten met betrekking tot een aangelegenheid als bedoeld in de artikelen 21 tot en met 24 van dit reglement. </w:t>
      </w:r>
    </w:p>
    <w:p w14:paraId="52D34A43" w14:textId="77777777" w:rsidR="005D0255" w:rsidRPr="005D0255" w:rsidRDefault="005D0255" w:rsidP="00BB786E">
      <w:pPr>
        <w:numPr>
          <w:ilvl w:val="0"/>
          <w:numId w:val="57"/>
        </w:numPr>
        <w:ind w:firstLine="90"/>
        <w:jc w:val="left"/>
        <w:textAlignment w:val="baseline"/>
        <w:rPr>
          <w:rFonts w:cs="Arial"/>
          <w:sz w:val="20"/>
          <w:szCs w:val="20"/>
        </w:rPr>
      </w:pPr>
      <w:r w:rsidRPr="005D0255">
        <w:rPr>
          <w:rFonts w:cs="Arial"/>
          <w:sz w:val="20"/>
          <w:szCs w:val="20"/>
        </w:rPr>
        <w:t>De in het eerste lid bedoelde termijn kan door het bevoegd gezag per geval, op gemotiveerd verzoek van de MR dan wel die geleding van de MR die het aangaat, worden verlengd.  </w:t>
      </w:r>
    </w:p>
    <w:p w14:paraId="0ED4D910" w14:textId="77777777" w:rsidR="005D0255" w:rsidRPr="005D0255" w:rsidRDefault="005D0255" w:rsidP="00BB786E">
      <w:pPr>
        <w:numPr>
          <w:ilvl w:val="0"/>
          <w:numId w:val="58"/>
        </w:numPr>
        <w:ind w:firstLine="90"/>
        <w:jc w:val="left"/>
        <w:textAlignment w:val="baseline"/>
        <w:rPr>
          <w:rFonts w:cs="Arial"/>
          <w:sz w:val="20"/>
          <w:szCs w:val="20"/>
        </w:rPr>
      </w:pPr>
      <w:r w:rsidRPr="005D0255">
        <w:rPr>
          <w:rFonts w:cs="Arial"/>
          <w:sz w:val="20"/>
          <w:szCs w:val="20"/>
        </w:rPr>
        <w:t>Het bevoegd gezag deelt onverwijld schriftelijk mee of de termijn al dan niet wordt verlengd en indien nodig voor welke termijn de verlenging geldt. </w:t>
      </w:r>
    </w:p>
    <w:p w14:paraId="169803CC" w14:textId="77777777" w:rsidR="005D0255" w:rsidRPr="005D0255" w:rsidRDefault="005D0255" w:rsidP="00EE1D60">
      <w:pPr>
        <w:jc w:val="left"/>
        <w:textAlignment w:val="baseline"/>
        <w:rPr>
          <w:rFonts w:ascii="Segoe UI" w:hAnsi="Segoe UI" w:cs="Segoe UI"/>
          <w:sz w:val="18"/>
          <w:szCs w:val="18"/>
        </w:rPr>
      </w:pPr>
      <w:r w:rsidRPr="005D0255">
        <w:rPr>
          <w:rFonts w:cs="Arial"/>
          <w:sz w:val="20"/>
          <w:szCs w:val="20"/>
        </w:rPr>
        <w:lastRenderedPageBreak/>
        <w:t> </w:t>
      </w:r>
    </w:p>
    <w:p w14:paraId="60D65970" w14:textId="77777777" w:rsidR="005D0255" w:rsidRPr="005D0255" w:rsidRDefault="005D0255" w:rsidP="005D0255">
      <w:pPr>
        <w:jc w:val="left"/>
        <w:textAlignment w:val="baseline"/>
        <w:rPr>
          <w:rFonts w:ascii="Segoe UI" w:hAnsi="Segoe UI" w:cs="Segoe UI"/>
          <w:sz w:val="18"/>
          <w:szCs w:val="18"/>
        </w:rPr>
      </w:pPr>
      <w:r w:rsidRPr="005D0255">
        <w:rPr>
          <w:rFonts w:cs="Arial"/>
          <w:b/>
          <w:bCs/>
          <w:i/>
          <w:iCs/>
          <w:sz w:val="20"/>
          <w:szCs w:val="20"/>
        </w:rPr>
        <w:t>Paragraaf 6</w:t>
      </w:r>
      <w:r w:rsidRPr="005D0255">
        <w:rPr>
          <w:rFonts w:ascii="Calibri" w:hAnsi="Calibri" w:cs="Calibri"/>
          <w:sz w:val="20"/>
          <w:szCs w:val="20"/>
        </w:rPr>
        <w:tab/>
      </w:r>
      <w:r w:rsidRPr="005D0255">
        <w:rPr>
          <w:rFonts w:cs="Arial"/>
          <w:b/>
          <w:bCs/>
          <w:i/>
          <w:iCs/>
          <w:sz w:val="20"/>
          <w:szCs w:val="20"/>
        </w:rPr>
        <w:t>Inrichting en werkwijze MR</w:t>
      </w:r>
      <w:r w:rsidRPr="005D0255">
        <w:rPr>
          <w:rFonts w:cs="Arial"/>
          <w:sz w:val="20"/>
          <w:szCs w:val="20"/>
        </w:rPr>
        <w:t> </w:t>
      </w:r>
    </w:p>
    <w:p w14:paraId="1A31FD99"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0ADA9D3E"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27</w:t>
      </w:r>
      <w:r w:rsidRPr="005D0255">
        <w:rPr>
          <w:rFonts w:ascii="Calibri" w:hAnsi="Calibri" w:cs="Calibri"/>
          <w:sz w:val="20"/>
          <w:szCs w:val="20"/>
        </w:rPr>
        <w:tab/>
      </w:r>
      <w:r w:rsidRPr="005D0255">
        <w:rPr>
          <w:rFonts w:cs="Arial"/>
          <w:b/>
          <w:bCs/>
          <w:sz w:val="20"/>
          <w:szCs w:val="20"/>
        </w:rPr>
        <w:t>Verkiezing voorzitter en secretaris</w:t>
      </w:r>
      <w:r w:rsidRPr="005D0255">
        <w:rPr>
          <w:rFonts w:cs="Arial"/>
          <w:sz w:val="20"/>
          <w:szCs w:val="20"/>
        </w:rPr>
        <w:t> </w:t>
      </w:r>
    </w:p>
    <w:p w14:paraId="7FCF1203" w14:textId="77777777" w:rsidR="005D0255" w:rsidRPr="005D0255" w:rsidRDefault="005D0255" w:rsidP="00BB786E">
      <w:pPr>
        <w:numPr>
          <w:ilvl w:val="0"/>
          <w:numId w:val="59"/>
        </w:numPr>
        <w:ind w:firstLine="90"/>
        <w:jc w:val="left"/>
        <w:textAlignment w:val="baseline"/>
        <w:rPr>
          <w:rFonts w:cs="Arial"/>
          <w:sz w:val="20"/>
          <w:szCs w:val="20"/>
        </w:rPr>
      </w:pPr>
      <w:r w:rsidRPr="005D0255">
        <w:rPr>
          <w:rFonts w:cs="Arial"/>
          <w:sz w:val="20"/>
          <w:szCs w:val="20"/>
        </w:rPr>
        <w:t>De MR kiest uit zijn midden een voorzitter, een plaatsvervangende voorzitter en een secretaris. </w:t>
      </w:r>
    </w:p>
    <w:p w14:paraId="45F2E9A9" w14:textId="77777777" w:rsidR="005D0255" w:rsidRPr="005D0255" w:rsidRDefault="005D0255" w:rsidP="00BB786E">
      <w:pPr>
        <w:numPr>
          <w:ilvl w:val="0"/>
          <w:numId w:val="60"/>
        </w:numPr>
        <w:ind w:firstLine="90"/>
        <w:jc w:val="left"/>
        <w:textAlignment w:val="baseline"/>
        <w:rPr>
          <w:rFonts w:cs="Arial"/>
          <w:sz w:val="20"/>
          <w:szCs w:val="20"/>
        </w:rPr>
      </w:pPr>
      <w:r w:rsidRPr="005D0255">
        <w:rPr>
          <w:rFonts w:cs="Arial"/>
          <w:sz w:val="20"/>
          <w:szCs w:val="20"/>
        </w:rPr>
        <w:t>De voorzitter, of bij diens verhindering de plaatsvervangende voorzitter, vertegenwoordigt de MR in rechte. </w:t>
      </w:r>
    </w:p>
    <w:p w14:paraId="12FAD9E1"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3C854C47"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28</w:t>
      </w:r>
      <w:r w:rsidRPr="005D0255">
        <w:rPr>
          <w:rFonts w:ascii="Calibri" w:hAnsi="Calibri" w:cs="Calibri"/>
          <w:sz w:val="20"/>
          <w:szCs w:val="20"/>
        </w:rPr>
        <w:tab/>
      </w:r>
      <w:r w:rsidRPr="005D0255">
        <w:rPr>
          <w:rFonts w:cs="Arial"/>
          <w:b/>
          <w:bCs/>
          <w:sz w:val="20"/>
          <w:szCs w:val="20"/>
        </w:rPr>
        <w:t>Uitsluiting van leden van de MR</w:t>
      </w:r>
      <w:r w:rsidRPr="005D0255">
        <w:rPr>
          <w:rFonts w:cs="Arial"/>
          <w:sz w:val="20"/>
          <w:szCs w:val="20"/>
        </w:rPr>
        <w:t> </w:t>
      </w:r>
    </w:p>
    <w:p w14:paraId="60CC1AD4" w14:textId="77777777" w:rsidR="005D0255" w:rsidRPr="005D0255" w:rsidRDefault="005D0255" w:rsidP="00BB786E">
      <w:pPr>
        <w:numPr>
          <w:ilvl w:val="0"/>
          <w:numId w:val="61"/>
        </w:numPr>
        <w:ind w:firstLine="90"/>
        <w:jc w:val="left"/>
        <w:textAlignment w:val="baseline"/>
        <w:rPr>
          <w:rFonts w:cs="Arial"/>
          <w:sz w:val="20"/>
          <w:szCs w:val="20"/>
        </w:rPr>
      </w:pPr>
      <w:r w:rsidRPr="005D0255">
        <w:rPr>
          <w:rFonts w:cs="Arial"/>
          <w:sz w:val="20"/>
          <w:szCs w:val="20"/>
        </w:rPr>
        <w:t>De leden van de MR komen de uit het lidmaatschap voortvloeiende verplichtingen na.  </w:t>
      </w:r>
    </w:p>
    <w:p w14:paraId="112E2B75" w14:textId="77777777" w:rsidR="005D0255" w:rsidRPr="005D0255" w:rsidRDefault="005D0255" w:rsidP="00BB786E">
      <w:pPr>
        <w:numPr>
          <w:ilvl w:val="0"/>
          <w:numId w:val="62"/>
        </w:numPr>
        <w:ind w:firstLine="90"/>
        <w:jc w:val="left"/>
        <w:textAlignment w:val="baseline"/>
        <w:rPr>
          <w:rFonts w:cs="Arial"/>
          <w:sz w:val="20"/>
          <w:szCs w:val="20"/>
        </w:rPr>
      </w:pPr>
      <w:r w:rsidRPr="005D0255">
        <w:rPr>
          <w:rFonts w:cs="Arial"/>
          <w:sz w:val="20"/>
          <w:szCs w:val="20"/>
        </w:rPr>
        <w:t>De MR kan tot het oordeel komen, dat een lid van de MR de in het eerste lid bedoelde verplichtingen niet nakomt, indien het betrokken lid </w:t>
      </w:r>
    </w:p>
    <w:p w14:paraId="3345E552" w14:textId="77777777" w:rsidR="005D0255" w:rsidRPr="005D0255" w:rsidRDefault="005D0255" w:rsidP="00BB786E">
      <w:pPr>
        <w:numPr>
          <w:ilvl w:val="0"/>
          <w:numId w:val="63"/>
        </w:numPr>
        <w:ind w:firstLine="1440"/>
        <w:jc w:val="left"/>
        <w:textAlignment w:val="baseline"/>
        <w:rPr>
          <w:rFonts w:cs="Arial"/>
          <w:sz w:val="20"/>
          <w:szCs w:val="20"/>
        </w:rPr>
      </w:pPr>
      <w:r w:rsidRPr="005D0255">
        <w:rPr>
          <w:rFonts w:cs="Arial"/>
          <w:sz w:val="20"/>
          <w:szCs w:val="20"/>
        </w:rPr>
        <w:t>ernstig nalatig is in het naleven van de bepalingen van de wet of dit reglement;  </w:t>
      </w:r>
    </w:p>
    <w:p w14:paraId="1B7B4F03" w14:textId="77777777" w:rsidR="005D0255" w:rsidRPr="005D0255" w:rsidRDefault="005D0255" w:rsidP="00BB786E">
      <w:pPr>
        <w:numPr>
          <w:ilvl w:val="0"/>
          <w:numId w:val="64"/>
        </w:numPr>
        <w:ind w:firstLine="1440"/>
        <w:jc w:val="left"/>
        <w:textAlignment w:val="baseline"/>
        <w:rPr>
          <w:rFonts w:cs="Arial"/>
          <w:sz w:val="20"/>
          <w:szCs w:val="20"/>
        </w:rPr>
      </w:pPr>
      <w:r w:rsidRPr="005D0255">
        <w:rPr>
          <w:rFonts w:cs="Arial"/>
          <w:sz w:val="20"/>
          <w:szCs w:val="20"/>
        </w:rPr>
        <w:t>de plicht tot geheimhouding schendt over gegevens waarvan hij het vertrouwelijk karakter kent of redelijkerwijs moet vermoeden; of </w:t>
      </w:r>
    </w:p>
    <w:p w14:paraId="6492DFDC" w14:textId="77777777" w:rsidR="005D0255" w:rsidRPr="005D0255" w:rsidRDefault="005D0255" w:rsidP="00BB786E">
      <w:pPr>
        <w:numPr>
          <w:ilvl w:val="0"/>
          <w:numId w:val="65"/>
        </w:numPr>
        <w:ind w:firstLine="1440"/>
        <w:jc w:val="left"/>
        <w:textAlignment w:val="baseline"/>
        <w:rPr>
          <w:rFonts w:cs="Arial"/>
          <w:sz w:val="20"/>
          <w:szCs w:val="20"/>
        </w:rPr>
      </w:pPr>
      <w:r w:rsidRPr="005D0255">
        <w:rPr>
          <w:rFonts w:cs="Arial"/>
          <w:sz w:val="20"/>
          <w:szCs w:val="20"/>
        </w:rPr>
        <w:t>een ernstige belemmering vormt voor het functioneren van de MR. </w:t>
      </w:r>
    </w:p>
    <w:p w14:paraId="71A2D67B" w14:textId="77777777" w:rsidR="005D0255" w:rsidRPr="005D0255" w:rsidRDefault="005D0255" w:rsidP="00BB786E">
      <w:pPr>
        <w:numPr>
          <w:ilvl w:val="0"/>
          <w:numId w:val="66"/>
        </w:numPr>
        <w:ind w:firstLine="90"/>
        <w:jc w:val="left"/>
        <w:textAlignment w:val="baseline"/>
        <w:rPr>
          <w:rFonts w:cs="Arial"/>
          <w:sz w:val="20"/>
          <w:szCs w:val="20"/>
        </w:rPr>
      </w:pPr>
      <w:r w:rsidRPr="005D0255">
        <w:rPr>
          <w:rFonts w:cs="Arial"/>
          <w:sz w:val="20"/>
          <w:szCs w:val="20"/>
        </w:rPr>
        <w:t>Ingeval van een oordeel als bedoeld in het tweede lid kan de MR met een meerderheid van ten minste twee derden van het aantal leden besluiten het betreffende lid te wijzen op zijn verplichtingen dan wel het desbetreffende lid verzoeken zich terug te trekken als lid van de MR. </w:t>
      </w:r>
    </w:p>
    <w:p w14:paraId="0F0B2B8A" w14:textId="77777777" w:rsidR="005D0255" w:rsidRPr="005D0255" w:rsidRDefault="005D0255" w:rsidP="00BB786E">
      <w:pPr>
        <w:numPr>
          <w:ilvl w:val="0"/>
          <w:numId w:val="67"/>
        </w:numPr>
        <w:ind w:firstLine="90"/>
        <w:jc w:val="left"/>
        <w:textAlignment w:val="baseline"/>
        <w:rPr>
          <w:rFonts w:cs="Arial"/>
          <w:sz w:val="20"/>
          <w:szCs w:val="20"/>
        </w:rPr>
      </w:pPr>
      <w:r w:rsidRPr="005D0255">
        <w:rPr>
          <w:rFonts w:cs="Arial"/>
          <w:sz w:val="20"/>
          <w:szCs w:val="20"/>
        </w:rPr>
        <w:t>Ingeval van een oordeel als bedoeld in het tweede lid kan de geleding, waaruit en waardoor het betrokken lid is gekozen, met een meerderheid van ten minste twee derde deel besluiten het lid van de MR uit te sluiten van de werkzaamheden van de MR voor de duur van ten hoogste drie maanden.  </w:t>
      </w:r>
    </w:p>
    <w:p w14:paraId="3A92148A" w14:textId="77777777" w:rsidR="005D0255" w:rsidRPr="005D0255" w:rsidRDefault="005D0255" w:rsidP="00BB786E">
      <w:pPr>
        <w:numPr>
          <w:ilvl w:val="0"/>
          <w:numId w:val="68"/>
        </w:numPr>
        <w:ind w:firstLine="90"/>
        <w:jc w:val="left"/>
        <w:textAlignment w:val="baseline"/>
        <w:rPr>
          <w:rFonts w:cs="Arial"/>
          <w:sz w:val="20"/>
          <w:szCs w:val="20"/>
        </w:rPr>
      </w:pPr>
      <w:r w:rsidRPr="005D0255">
        <w:rPr>
          <w:rFonts w:cs="Arial"/>
          <w:sz w:val="20"/>
          <w:szCs w:val="20"/>
        </w:rPr>
        <w:t>De MR pleegt ingeval van het in het tweede lid bedoelde oordeel en ingeval van een voornemen als bedoeld in het derde lid zoveel als mogelijk overleg met de geleding waaruit en waardoor het betrokken lid is gekozen, rekening houdend met de vertrouwelijkheid van  </w:t>
      </w:r>
      <w:r w:rsidRPr="005D0255">
        <w:rPr>
          <w:rFonts w:cs="Arial"/>
          <w:sz w:val="20"/>
          <w:szCs w:val="20"/>
        </w:rPr>
        <w:br/>
        <w:t>gegevens. </w:t>
      </w:r>
    </w:p>
    <w:p w14:paraId="112ACFF2" w14:textId="77777777" w:rsidR="005D0255" w:rsidRPr="005D0255" w:rsidRDefault="005D0255" w:rsidP="00BB786E">
      <w:pPr>
        <w:numPr>
          <w:ilvl w:val="0"/>
          <w:numId w:val="69"/>
        </w:numPr>
        <w:ind w:firstLine="90"/>
        <w:jc w:val="left"/>
        <w:textAlignment w:val="baseline"/>
        <w:rPr>
          <w:rFonts w:cs="Arial"/>
          <w:sz w:val="20"/>
          <w:szCs w:val="20"/>
        </w:rPr>
      </w:pPr>
      <w:r w:rsidRPr="005D0255">
        <w:rPr>
          <w:rFonts w:cs="Arial"/>
          <w:sz w:val="20"/>
          <w:szCs w:val="20"/>
        </w:rPr>
        <w:t>Een in het tweede lid bedoeld oordeel wordt schriftelijk aan het betrokken lid kenbaar gemaakt. </w:t>
      </w:r>
    </w:p>
    <w:p w14:paraId="32783A47" w14:textId="77777777" w:rsidR="005D0255" w:rsidRPr="005D0255" w:rsidRDefault="005D0255" w:rsidP="00BB786E">
      <w:pPr>
        <w:numPr>
          <w:ilvl w:val="0"/>
          <w:numId w:val="70"/>
        </w:numPr>
        <w:ind w:firstLine="90"/>
        <w:jc w:val="left"/>
        <w:textAlignment w:val="baseline"/>
        <w:rPr>
          <w:rFonts w:cs="Arial"/>
          <w:sz w:val="20"/>
          <w:szCs w:val="20"/>
        </w:rPr>
      </w:pPr>
      <w:r w:rsidRPr="005D0255">
        <w:rPr>
          <w:rFonts w:cs="Arial"/>
          <w:sz w:val="20"/>
          <w:szCs w:val="20"/>
        </w:rPr>
        <w:t>Een in het derde en vierde lid bedoeld besluit kan niet worden genomen, dan nadat het betrokken lid in de gelegenheid is gesteld schriftelijk kennis te nemen van de tegen hem ingebrachte bezwaren en tevens in de gelegenheid is gesteld zich daartegen te verweren, waarbij hij zich desgewenst kan doen bijstaan door een raadsman. </w:t>
      </w:r>
    </w:p>
    <w:p w14:paraId="49607495" w14:textId="77777777" w:rsidR="00F93B99" w:rsidRDefault="00F93B99" w:rsidP="005D0255">
      <w:pPr>
        <w:jc w:val="left"/>
        <w:textAlignment w:val="baseline"/>
        <w:rPr>
          <w:rFonts w:cs="Arial"/>
          <w:b/>
          <w:bCs/>
          <w:sz w:val="20"/>
          <w:szCs w:val="20"/>
          <w:shd w:val="clear" w:color="auto" w:fill="FFFF00"/>
        </w:rPr>
      </w:pPr>
    </w:p>
    <w:p w14:paraId="14655A37" w14:textId="77777777" w:rsidR="003B27C6" w:rsidRPr="00F93B99" w:rsidRDefault="003B27C6" w:rsidP="005D0255">
      <w:pPr>
        <w:jc w:val="left"/>
        <w:textAlignment w:val="baseline"/>
        <w:rPr>
          <w:rFonts w:cs="Arial"/>
          <w:b/>
          <w:sz w:val="20"/>
          <w:szCs w:val="20"/>
        </w:rPr>
      </w:pPr>
      <w:r w:rsidRPr="00F93B99">
        <w:rPr>
          <w:rFonts w:cs="Arial"/>
          <w:b/>
          <w:sz w:val="20"/>
          <w:szCs w:val="20"/>
        </w:rPr>
        <w:t>Artikel 29</w:t>
      </w:r>
      <w:r w:rsidRPr="00F93B99">
        <w:rPr>
          <w:rFonts w:cs="Arial"/>
          <w:b/>
          <w:sz w:val="20"/>
          <w:szCs w:val="20"/>
        </w:rPr>
        <w:tab/>
        <w:t>Indienen agendapunten door personeel en ouders</w:t>
      </w:r>
    </w:p>
    <w:p w14:paraId="0F429A8B" w14:textId="77777777" w:rsidR="005D0255" w:rsidRPr="005D0255" w:rsidRDefault="003B27C6" w:rsidP="005D0255">
      <w:pPr>
        <w:jc w:val="left"/>
        <w:textAlignment w:val="baseline"/>
        <w:rPr>
          <w:rFonts w:ascii="Segoe UI" w:hAnsi="Segoe UI" w:cs="Segoe UI"/>
          <w:sz w:val="18"/>
          <w:szCs w:val="18"/>
        </w:rPr>
      </w:pPr>
      <w:r>
        <w:rPr>
          <w:rFonts w:cs="Arial"/>
          <w:sz w:val="20"/>
          <w:szCs w:val="20"/>
        </w:rPr>
        <w:t xml:space="preserve">De conceptagenda wordt </w:t>
      </w:r>
      <w:r w:rsidR="00F93B99">
        <w:rPr>
          <w:rFonts w:cs="Arial"/>
          <w:sz w:val="20"/>
          <w:szCs w:val="20"/>
        </w:rPr>
        <w:t>opgesteld door de secretaris en op de maandag in de week voorafgaand aan de MR vergadering gemaild aan het bevoegd gezag en MR leden. Tot eind van die week kunnen het bevoegd gezag en MR leden extra agendapunten indienen. Ook te lezen stukken worden uiterlijk die vrijdag bij de secretaris aangeleverd. Deze mailt de agenda en stukken aan het eind van deze vrijdag naar het bevoegd gezag en MR leden. Bij de start van de MR-vergadering wordt de agenda vastgesteld, dit is een laatste moment om nog een urgent agendapunt in te dienen.</w:t>
      </w:r>
    </w:p>
    <w:p w14:paraId="092F8092" w14:textId="77777777" w:rsidR="003B27C6" w:rsidRDefault="003B27C6" w:rsidP="005D0255">
      <w:pPr>
        <w:jc w:val="left"/>
        <w:textAlignment w:val="baseline"/>
        <w:rPr>
          <w:rFonts w:cs="Arial"/>
          <w:b/>
          <w:bCs/>
          <w:sz w:val="20"/>
          <w:szCs w:val="20"/>
        </w:rPr>
      </w:pPr>
    </w:p>
    <w:p w14:paraId="7E640BBF" w14:textId="77777777" w:rsidR="003B27C6" w:rsidRDefault="003B27C6" w:rsidP="005D0255">
      <w:pPr>
        <w:jc w:val="left"/>
        <w:textAlignment w:val="baseline"/>
        <w:rPr>
          <w:rFonts w:cs="Arial"/>
          <w:b/>
          <w:bCs/>
          <w:sz w:val="20"/>
          <w:szCs w:val="20"/>
        </w:rPr>
      </w:pPr>
      <w:r>
        <w:rPr>
          <w:rFonts w:cs="Arial"/>
          <w:b/>
          <w:bCs/>
          <w:sz w:val="20"/>
          <w:szCs w:val="20"/>
        </w:rPr>
        <w:t>Artikel 30</w:t>
      </w:r>
      <w:r>
        <w:rPr>
          <w:rFonts w:cs="Arial"/>
          <w:b/>
          <w:bCs/>
          <w:sz w:val="20"/>
          <w:szCs w:val="20"/>
        </w:rPr>
        <w:tab/>
        <w:t>Raadplegen personeel en ouders</w:t>
      </w:r>
    </w:p>
    <w:p w14:paraId="5F238CC1" w14:textId="58D323C6" w:rsidR="003B27C6" w:rsidRPr="003B27C6" w:rsidRDefault="003B27C6" w:rsidP="005D0255">
      <w:pPr>
        <w:jc w:val="left"/>
        <w:textAlignment w:val="baseline"/>
        <w:rPr>
          <w:rFonts w:cs="Arial"/>
          <w:bCs/>
          <w:sz w:val="20"/>
          <w:szCs w:val="20"/>
        </w:rPr>
      </w:pPr>
      <w:r w:rsidRPr="003B27C6">
        <w:rPr>
          <w:rFonts w:cs="Arial"/>
          <w:bCs/>
          <w:sz w:val="20"/>
          <w:szCs w:val="20"/>
        </w:rPr>
        <w:t>Zie Communicatieplan MR 202</w:t>
      </w:r>
      <w:r w:rsidR="00C66295">
        <w:rPr>
          <w:rFonts w:cs="Arial"/>
          <w:bCs/>
          <w:sz w:val="20"/>
          <w:szCs w:val="20"/>
        </w:rPr>
        <w:t>5</w:t>
      </w:r>
      <w:r w:rsidR="00242117">
        <w:rPr>
          <w:rFonts w:cs="Arial"/>
          <w:bCs/>
          <w:sz w:val="20"/>
          <w:szCs w:val="20"/>
        </w:rPr>
        <w:t>-202</w:t>
      </w:r>
      <w:r w:rsidR="00C66295">
        <w:rPr>
          <w:rFonts w:cs="Arial"/>
          <w:bCs/>
          <w:sz w:val="20"/>
          <w:szCs w:val="20"/>
        </w:rPr>
        <w:t>6</w:t>
      </w:r>
    </w:p>
    <w:p w14:paraId="71DBB761" w14:textId="77777777" w:rsidR="003B27C6" w:rsidRDefault="003B27C6" w:rsidP="005D0255">
      <w:pPr>
        <w:jc w:val="left"/>
        <w:textAlignment w:val="baseline"/>
        <w:rPr>
          <w:rFonts w:cs="Arial"/>
          <w:b/>
          <w:bCs/>
          <w:sz w:val="20"/>
          <w:szCs w:val="20"/>
        </w:rPr>
      </w:pPr>
    </w:p>
    <w:p w14:paraId="1516FA54"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31</w:t>
      </w:r>
      <w:r w:rsidRPr="005D0255">
        <w:rPr>
          <w:rFonts w:ascii="Calibri" w:hAnsi="Calibri" w:cs="Calibri"/>
          <w:sz w:val="20"/>
          <w:szCs w:val="20"/>
        </w:rPr>
        <w:tab/>
      </w:r>
      <w:r w:rsidRPr="005D0255">
        <w:rPr>
          <w:rFonts w:cs="Arial"/>
          <w:b/>
          <w:bCs/>
          <w:sz w:val="20"/>
          <w:szCs w:val="20"/>
        </w:rPr>
        <w:t>Huishoudelijk reglement</w:t>
      </w:r>
      <w:r w:rsidRPr="005D0255">
        <w:rPr>
          <w:rFonts w:cs="Arial"/>
          <w:sz w:val="20"/>
          <w:szCs w:val="20"/>
        </w:rPr>
        <w:t> </w:t>
      </w:r>
    </w:p>
    <w:p w14:paraId="2D8E262F" w14:textId="77777777" w:rsidR="005D0255" w:rsidRPr="005D0255" w:rsidRDefault="005D0255" w:rsidP="00BB786E">
      <w:pPr>
        <w:numPr>
          <w:ilvl w:val="0"/>
          <w:numId w:val="71"/>
        </w:numPr>
        <w:ind w:firstLine="90"/>
        <w:jc w:val="left"/>
        <w:textAlignment w:val="baseline"/>
        <w:rPr>
          <w:rFonts w:cs="Arial"/>
          <w:sz w:val="20"/>
          <w:szCs w:val="20"/>
        </w:rPr>
      </w:pPr>
      <w:r w:rsidRPr="005D0255">
        <w:rPr>
          <w:rFonts w:cs="Arial"/>
          <w:sz w:val="20"/>
          <w:szCs w:val="20"/>
        </w:rPr>
        <w:t>De MR stelt, met inachtneming van de voorschriften van dit reglement en de wet, een huishoudelijk reglement vast. </w:t>
      </w:r>
    </w:p>
    <w:p w14:paraId="415B9F5B" w14:textId="77777777" w:rsidR="005D0255" w:rsidRPr="005D0255" w:rsidRDefault="005D0255" w:rsidP="00BB786E">
      <w:pPr>
        <w:numPr>
          <w:ilvl w:val="0"/>
          <w:numId w:val="72"/>
        </w:numPr>
        <w:ind w:firstLine="90"/>
        <w:jc w:val="left"/>
        <w:textAlignment w:val="baseline"/>
        <w:rPr>
          <w:rFonts w:cs="Arial"/>
          <w:sz w:val="20"/>
          <w:szCs w:val="20"/>
        </w:rPr>
      </w:pPr>
      <w:r w:rsidRPr="005D0255">
        <w:rPr>
          <w:rFonts w:cs="Arial"/>
          <w:sz w:val="20"/>
          <w:szCs w:val="20"/>
        </w:rPr>
        <w:t>In het huishoudelijk reglement wordt in ieder geval geregeld:  </w:t>
      </w:r>
    </w:p>
    <w:p w14:paraId="72FD4E6E" w14:textId="77777777" w:rsidR="005D0255" w:rsidRPr="005D0255" w:rsidRDefault="005D0255" w:rsidP="00BB786E">
      <w:pPr>
        <w:numPr>
          <w:ilvl w:val="0"/>
          <w:numId w:val="73"/>
        </w:numPr>
        <w:ind w:firstLine="1440"/>
        <w:jc w:val="left"/>
        <w:textAlignment w:val="baseline"/>
        <w:rPr>
          <w:rFonts w:cs="Arial"/>
          <w:sz w:val="20"/>
          <w:szCs w:val="20"/>
        </w:rPr>
      </w:pPr>
      <w:r w:rsidRPr="005D0255">
        <w:rPr>
          <w:rFonts w:cs="Arial"/>
          <w:sz w:val="20"/>
          <w:szCs w:val="20"/>
        </w:rPr>
        <w:t>de taakomschrijving van de voorzitter en secretaris; </w:t>
      </w:r>
    </w:p>
    <w:p w14:paraId="7AB6D322" w14:textId="77777777" w:rsidR="005D0255" w:rsidRPr="005D0255" w:rsidRDefault="005D0255" w:rsidP="00BB786E">
      <w:pPr>
        <w:numPr>
          <w:ilvl w:val="0"/>
          <w:numId w:val="74"/>
        </w:numPr>
        <w:ind w:firstLine="1440"/>
        <w:jc w:val="left"/>
        <w:textAlignment w:val="baseline"/>
        <w:rPr>
          <w:rFonts w:cs="Arial"/>
          <w:sz w:val="20"/>
          <w:szCs w:val="20"/>
        </w:rPr>
      </w:pPr>
      <w:r w:rsidRPr="005D0255">
        <w:rPr>
          <w:rFonts w:cs="Arial"/>
          <w:sz w:val="20"/>
          <w:szCs w:val="20"/>
        </w:rPr>
        <w:t>de wijze van bijeenroepen van vergaderingen; </w:t>
      </w:r>
    </w:p>
    <w:p w14:paraId="52CEC53F" w14:textId="77777777" w:rsidR="005D0255" w:rsidRPr="005D0255" w:rsidRDefault="005D0255" w:rsidP="00BB786E">
      <w:pPr>
        <w:numPr>
          <w:ilvl w:val="0"/>
          <w:numId w:val="75"/>
        </w:numPr>
        <w:ind w:firstLine="1440"/>
        <w:jc w:val="left"/>
        <w:textAlignment w:val="baseline"/>
        <w:rPr>
          <w:rFonts w:cs="Arial"/>
          <w:sz w:val="20"/>
          <w:szCs w:val="20"/>
        </w:rPr>
      </w:pPr>
      <w:r w:rsidRPr="005D0255">
        <w:rPr>
          <w:rFonts w:cs="Arial"/>
          <w:sz w:val="20"/>
          <w:szCs w:val="20"/>
        </w:rPr>
        <w:t>de wijze van opstellen van de agenda;  </w:t>
      </w:r>
    </w:p>
    <w:p w14:paraId="6171F281" w14:textId="77777777" w:rsidR="005D0255" w:rsidRPr="005D0255" w:rsidRDefault="005D0255" w:rsidP="00BB786E">
      <w:pPr>
        <w:numPr>
          <w:ilvl w:val="0"/>
          <w:numId w:val="76"/>
        </w:numPr>
        <w:ind w:firstLine="1440"/>
        <w:jc w:val="left"/>
        <w:textAlignment w:val="baseline"/>
        <w:rPr>
          <w:rFonts w:cs="Arial"/>
          <w:sz w:val="20"/>
          <w:szCs w:val="20"/>
        </w:rPr>
      </w:pPr>
      <w:r w:rsidRPr="005D0255">
        <w:rPr>
          <w:rFonts w:cs="Arial"/>
          <w:sz w:val="20"/>
          <w:szCs w:val="20"/>
        </w:rPr>
        <w:t>de wijze van besluitvorming; en </w:t>
      </w:r>
    </w:p>
    <w:p w14:paraId="6B7118ED" w14:textId="77777777" w:rsidR="005D0255" w:rsidRPr="005D0255" w:rsidRDefault="005D0255" w:rsidP="00BB786E">
      <w:pPr>
        <w:numPr>
          <w:ilvl w:val="0"/>
          <w:numId w:val="77"/>
        </w:numPr>
        <w:ind w:firstLine="1440"/>
        <w:jc w:val="left"/>
        <w:textAlignment w:val="baseline"/>
        <w:rPr>
          <w:rFonts w:cs="Arial"/>
          <w:sz w:val="20"/>
          <w:szCs w:val="20"/>
        </w:rPr>
      </w:pPr>
      <w:r w:rsidRPr="005D0255">
        <w:rPr>
          <w:rFonts w:cs="Arial"/>
          <w:sz w:val="20"/>
          <w:szCs w:val="20"/>
        </w:rPr>
        <w:t>het quorum dat vereist is om te kunnen vergaderen. </w:t>
      </w:r>
    </w:p>
    <w:p w14:paraId="6CD622AC" w14:textId="77777777" w:rsidR="005D0255" w:rsidRPr="005D0255" w:rsidRDefault="005D0255" w:rsidP="00BB786E">
      <w:pPr>
        <w:numPr>
          <w:ilvl w:val="0"/>
          <w:numId w:val="78"/>
        </w:numPr>
        <w:ind w:firstLine="90"/>
        <w:jc w:val="left"/>
        <w:textAlignment w:val="baseline"/>
        <w:rPr>
          <w:rFonts w:cs="Arial"/>
          <w:sz w:val="20"/>
          <w:szCs w:val="20"/>
        </w:rPr>
      </w:pPr>
      <w:r w:rsidRPr="005D0255">
        <w:rPr>
          <w:rFonts w:cs="Arial"/>
          <w:sz w:val="20"/>
          <w:szCs w:val="20"/>
        </w:rPr>
        <w:t>De MR zendt een afschrift van het huishoudelijk reglement aan het bevoegd gezag. </w:t>
      </w:r>
    </w:p>
    <w:p w14:paraId="6DFD13F2"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20F327AC" w14:textId="77777777" w:rsidR="005D0255" w:rsidRPr="005D0255" w:rsidRDefault="005D0255" w:rsidP="005D0255">
      <w:pPr>
        <w:jc w:val="left"/>
        <w:textAlignment w:val="baseline"/>
        <w:rPr>
          <w:rFonts w:ascii="Segoe UI" w:hAnsi="Segoe UI" w:cs="Segoe UI"/>
          <w:sz w:val="18"/>
          <w:szCs w:val="18"/>
        </w:rPr>
      </w:pPr>
      <w:r w:rsidRPr="005D0255">
        <w:rPr>
          <w:rFonts w:cs="Arial"/>
          <w:b/>
          <w:bCs/>
          <w:i/>
          <w:iCs/>
          <w:sz w:val="20"/>
          <w:szCs w:val="20"/>
        </w:rPr>
        <w:lastRenderedPageBreak/>
        <w:t>Paragraaf 7</w:t>
      </w:r>
      <w:r w:rsidRPr="005D0255">
        <w:rPr>
          <w:rFonts w:ascii="Calibri" w:hAnsi="Calibri" w:cs="Calibri"/>
          <w:sz w:val="20"/>
          <w:szCs w:val="20"/>
        </w:rPr>
        <w:tab/>
      </w:r>
      <w:r w:rsidRPr="005D0255">
        <w:rPr>
          <w:rFonts w:cs="Arial"/>
          <w:b/>
          <w:bCs/>
          <w:i/>
          <w:iCs/>
          <w:sz w:val="20"/>
          <w:szCs w:val="20"/>
        </w:rPr>
        <w:t>Regeling geschillen</w:t>
      </w:r>
      <w:r w:rsidRPr="005D0255">
        <w:rPr>
          <w:rFonts w:cs="Arial"/>
          <w:sz w:val="20"/>
          <w:szCs w:val="20"/>
        </w:rPr>
        <w:t> </w:t>
      </w:r>
      <w:r w:rsidRPr="005D0255">
        <w:rPr>
          <w:rFonts w:cs="Arial"/>
          <w:sz w:val="20"/>
          <w:szCs w:val="20"/>
        </w:rPr>
        <w:br/>
        <w:t> </w:t>
      </w:r>
      <w:r w:rsidRPr="005D0255">
        <w:rPr>
          <w:rFonts w:cs="Arial"/>
          <w:sz w:val="20"/>
          <w:szCs w:val="20"/>
        </w:rPr>
        <w:br/>
      </w:r>
      <w:r w:rsidRPr="005D0255">
        <w:rPr>
          <w:rFonts w:cs="Arial"/>
          <w:b/>
          <w:bCs/>
          <w:sz w:val="20"/>
          <w:szCs w:val="20"/>
        </w:rPr>
        <w:t>Artikel 32</w:t>
      </w:r>
      <w:r w:rsidRPr="005D0255">
        <w:rPr>
          <w:rFonts w:ascii="Calibri" w:hAnsi="Calibri" w:cs="Calibri"/>
          <w:sz w:val="20"/>
          <w:szCs w:val="20"/>
        </w:rPr>
        <w:tab/>
      </w:r>
      <w:r w:rsidRPr="005D0255">
        <w:rPr>
          <w:rFonts w:cs="Arial"/>
          <w:b/>
          <w:bCs/>
          <w:sz w:val="20"/>
          <w:szCs w:val="20"/>
        </w:rPr>
        <w:t>Aansluiting geschillencommissie</w:t>
      </w:r>
      <w:r w:rsidRPr="005D0255">
        <w:rPr>
          <w:rFonts w:cs="Arial"/>
          <w:sz w:val="20"/>
          <w:szCs w:val="20"/>
        </w:rPr>
        <w:t> </w:t>
      </w:r>
      <w:r w:rsidRPr="005D0255">
        <w:rPr>
          <w:rFonts w:cs="Arial"/>
          <w:sz w:val="20"/>
          <w:szCs w:val="20"/>
        </w:rPr>
        <w:br/>
        <w:t>De school is aangesloten bij de Landelijke Commissie voor Geschillen WMS (LCG WMS), postbus 85191, 3508 AD Utrecht </w:t>
      </w:r>
      <w:hyperlink r:id="rId11" w:tgtFrame="_blank" w:history="1">
        <w:r w:rsidRPr="005D0255">
          <w:rPr>
            <w:rFonts w:ascii="Cambria" w:hAnsi="Cambria" w:cs="Segoe UI"/>
            <w:sz w:val="20"/>
            <w:szCs w:val="20"/>
            <w:u w:val="single"/>
          </w:rPr>
          <w:t>info@onderwijsgeschillen.nl</w:t>
        </w:r>
      </w:hyperlink>
      <w:r w:rsidRPr="005D0255">
        <w:rPr>
          <w:rFonts w:cs="Arial"/>
          <w:sz w:val="20"/>
          <w:szCs w:val="20"/>
        </w:rPr>
        <w:t> </w:t>
      </w:r>
      <w:hyperlink r:id="rId12" w:tgtFrame="_blank" w:history="1">
        <w:r w:rsidRPr="005D0255">
          <w:rPr>
            <w:rFonts w:ascii="Cambria" w:hAnsi="Cambria" w:cs="Segoe UI"/>
            <w:sz w:val="20"/>
            <w:szCs w:val="20"/>
            <w:u w:val="single"/>
          </w:rPr>
          <w:t>www.onderwijsgeschillen.nl</w:t>
        </w:r>
      </w:hyperlink>
      <w:r w:rsidRPr="005D0255">
        <w:rPr>
          <w:rFonts w:cs="Arial"/>
          <w:sz w:val="20"/>
          <w:szCs w:val="20"/>
          <w:u w:val="single"/>
        </w:rPr>
        <w:t>.</w:t>
      </w:r>
      <w:r w:rsidRPr="005D0255">
        <w:rPr>
          <w:rFonts w:cs="Arial"/>
          <w:sz w:val="20"/>
          <w:szCs w:val="20"/>
        </w:rPr>
        <w:t> </w:t>
      </w:r>
      <w:r w:rsidRPr="005D0255">
        <w:rPr>
          <w:rFonts w:cs="Arial"/>
          <w:sz w:val="20"/>
          <w:szCs w:val="20"/>
        </w:rPr>
        <w:br/>
        <w:t> </w:t>
      </w:r>
      <w:r w:rsidRPr="005D0255">
        <w:rPr>
          <w:rFonts w:cs="Arial"/>
          <w:sz w:val="20"/>
          <w:szCs w:val="20"/>
        </w:rPr>
        <w:br/>
      </w:r>
      <w:r w:rsidRPr="005D0255">
        <w:rPr>
          <w:rFonts w:cs="Arial"/>
          <w:b/>
          <w:bCs/>
          <w:sz w:val="20"/>
          <w:szCs w:val="20"/>
        </w:rPr>
        <w:t>Artikel 33</w:t>
      </w:r>
      <w:r w:rsidRPr="005D0255">
        <w:rPr>
          <w:rFonts w:ascii="Calibri" w:hAnsi="Calibri" w:cs="Calibri"/>
          <w:sz w:val="20"/>
          <w:szCs w:val="20"/>
        </w:rPr>
        <w:tab/>
      </w:r>
      <w:r w:rsidRPr="005D0255">
        <w:rPr>
          <w:rFonts w:cs="Arial"/>
          <w:b/>
          <w:bCs/>
          <w:sz w:val="20"/>
          <w:szCs w:val="20"/>
        </w:rPr>
        <w:t>Geschillenregeling overige geschillen</w:t>
      </w:r>
      <w:r w:rsidRPr="005D0255">
        <w:rPr>
          <w:rFonts w:cs="Arial"/>
          <w:sz w:val="20"/>
          <w:szCs w:val="20"/>
        </w:rPr>
        <w:t> </w:t>
      </w:r>
    </w:p>
    <w:p w14:paraId="2B45B599"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Op verzoek van het bevoegd gezag dan wel de MR dan wel een geleding van de MR beslist de LCG WMS als bedoeld in artikel 32 van dit reglement, overeenkomstig het reglement van de LCG WMS, in geschillen tussen het bevoegd gezag en de MR dan wel de geleding, die de medezeggenschap als bedoeld in de W</w:t>
      </w:r>
      <w:r w:rsidR="00E87B1D">
        <w:rPr>
          <w:rFonts w:cs="Arial"/>
          <w:sz w:val="20"/>
          <w:szCs w:val="20"/>
        </w:rPr>
        <w:t>MS</w:t>
      </w:r>
      <w:r w:rsidRPr="005D0255">
        <w:rPr>
          <w:rFonts w:cs="Arial"/>
          <w:sz w:val="20"/>
          <w:szCs w:val="20"/>
        </w:rPr>
        <w:t> betreffen en waarvoor de wet niet in een geschillenregeling voorziet. De uitspraak van de commissie is bindend. </w:t>
      </w:r>
    </w:p>
    <w:p w14:paraId="2C546655"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r w:rsidRPr="005D0255">
        <w:rPr>
          <w:rFonts w:cs="Arial"/>
          <w:sz w:val="20"/>
          <w:szCs w:val="20"/>
        </w:rPr>
        <w:br/>
      </w:r>
      <w:r w:rsidRPr="005D0255">
        <w:rPr>
          <w:rFonts w:cs="Arial"/>
          <w:b/>
          <w:bCs/>
          <w:i/>
          <w:iCs/>
          <w:sz w:val="20"/>
          <w:szCs w:val="20"/>
        </w:rPr>
        <w:t>Paragraaf 8</w:t>
      </w:r>
      <w:r w:rsidRPr="005D0255">
        <w:rPr>
          <w:rFonts w:ascii="Calibri" w:hAnsi="Calibri" w:cs="Calibri"/>
          <w:sz w:val="20"/>
          <w:szCs w:val="20"/>
        </w:rPr>
        <w:tab/>
      </w:r>
      <w:r w:rsidRPr="005D0255">
        <w:rPr>
          <w:rFonts w:cs="Arial"/>
          <w:b/>
          <w:bCs/>
          <w:i/>
          <w:iCs/>
          <w:sz w:val="20"/>
          <w:szCs w:val="20"/>
        </w:rPr>
        <w:t>Optreden namens het bevoegd gezag</w:t>
      </w:r>
      <w:r w:rsidRPr="005D0255">
        <w:rPr>
          <w:rFonts w:cs="Arial"/>
          <w:sz w:val="20"/>
          <w:szCs w:val="20"/>
        </w:rPr>
        <w:t> </w:t>
      </w:r>
      <w:r w:rsidRPr="005D0255">
        <w:rPr>
          <w:rFonts w:cs="Arial"/>
          <w:sz w:val="20"/>
          <w:szCs w:val="20"/>
        </w:rPr>
        <w:br/>
        <w:t> </w:t>
      </w:r>
      <w:r w:rsidRPr="005D0255">
        <w:rPr>
          <w:rFonts w:cs="Arial"/>
          <w:sz w:val="20"/>
          <w:szCs w:val="20"/>
        </w:rPr>
        <w:br/>
      </w:r>
      <w:r w:rsidRPr="005D0255">
        <w:rPr>
          <w:rFonts w:cs="Arial"/>
          <w:b/>
          <w:bCs/>
          <w:sz w:val="20"/>
          <w:szCs w:val="20"/>
        </w:rPr>
        <w:t>Artikel 34</w:t>
      </w:r>
      <w:r w:rsidRPr="005D0255">
        <w:rPr>
          <w:rFonts w:ascii="Calibri" w:hAnsi="Calibri" w:cs="Calibri"/>
          <w:sz w:val="20"/>
          <w:szCs w:val="20"/>
        </w:rPr>
        <w:tab/>
      </w:r>
      <w:r w:rsidRPr="005D0255">
        <w:rPr>
          <w:rFonts w:cs="Arial"/>
          <w:b/>
          <w:bCs/>
          <w:sz w:val="20"/>
          <w:szCs w:val="20"/>
        </w:rPr>
        <w:t>Overleg namens bevoegd gezag</w:t>
      </w:r>
      <w:r w:rsidRPr="005D0255">
        <w:rPr>
          <w:rFonts w:cs="Arial"/>
          <w:sz w:val="20"/>
          <w:szCs w:val="20"/>
        </w:rPr>
        <w:t> </w:t>
      </w:r>
    </w:p>
    <w:p w14:paraId="3CE683C0" w14:textId="77777777" w:rsidR="005D0255" w:rsidRPr="005D0255" w:rsidRDefault="009C1FAE" w:rsidP="00BB786E">
      <w:pPr>
        <w:numPr>
          <w:ilvl w:val="0"/>
          <w:numId w:val="79"/>
        </w:numPr>
        <w:ind w:firstLine="90"/>
        <w:jc w:val="left"/>
        <w:textAlignment w:val="baseline"/>
        <w:rPr>
          <w:rFonts w:cs="Arial"/>
          <w:sz w:val="20"/>
          <w:szCs w:val="20"/>
        </w:rPr>
      </w:pPr>
      <w:r>
        <w:rPr>
          <w:rFonts w:cs="Arial"/>
          <w:sz w:val="20"/>
          <w:szCs w:val="20"/>
        </w:rPr>
        <w:t>Mevrouw Nadine Duymaer van Twist</w:t>
      </w:r>
      <w:r w:rsidRPr="005D0255">
        <w:rPr>
          <w:rFonts w:cs="Arial"/>
          <w:sz w:val="20"/>
          <w:szCs w:val="20"/>
        </w:rPr>
        <w:t xml:space="preserve"> </w:t>
      </w:r>
      <w:r w:rsidR="005D0255" w:rsidRPr="005D0255">
        <w:rPr>
          <w:rFonts w:cs="Arial"/>
          <w:sz w:val="20"/>
          <w:szCs w:val="20"/>
        </w:rPr>
        <w:t>voert namens het bevoegd gezag het overleg, als bedoeld in dit reglement, met de MR.  </w:t>
      </w:r>
    </w:p>
    <w:p w14:paraId="7259316B" w14:textId="77777777" w:rsidR="005D0255" w:rsidRPr="005D0255" w:rsidRDefault="005D0255" w:rsidP="00BB786E">
      <w:pPr>
        <w:numPr>
          <w:ilvl w:val="0"/>
          <w:numId w:val="80"/>
        </w:numPr>
        <w:ind w:firstLine="90"/>
        <w:jc w:val="left"/>
        <w:textAlignment w:val="baseline"/>
        <w:rPr>
          <w:rFonts w:cs="Arial"/>
          <w:sz w:val="20"/>
          <w:szCs w:val="20"/>
        </w:rPr>
      </w:pPr>
      <w:r w:rsidRPr="005D0255">
        <w:rPr>
          <w:rFonts w:cs="Arial"/>
          <w:sz w:val="20"/>
          <w:szCs w:val="20"/>
        </w:rPr>
        <w:t>Op verzoek van de MR of op verzoek van het personeelslid, als genoemd in het eerste lid, kan het bevoegd gezag besluiten dat personeelslid te ontheffen van zijn taak om een bespreking namens het bevoegd gezag te voeren. In dat geval zorgt het bevoegd gezag terstond voor vervanging van het personeelslid. </w:t>
      </w:r>
    </w:p>
    <w:p w14:paraId="62C9B973" w14:textId="77777777" w:rsidR="005D0255" w:rsidRPr="005D0255" w:rsidRDefault="005D0255" w:rsidP="00BB786E">
      <w:pPr>
        <w:numPr>
          <w:ilvl w:val="0"/>
          <w:numId w:val="81"/>
        </w:numPr>
        <w:ind w:firstLine="90"/>
        <w:jc w:val="left"/>
        <w:textAlignment w:val="baseline"/>
        <w:rPr>
          <w:rFonts w:cs="Arial"/>
          <w:sz w:val="20"/>
          <w:szCs w:val="20"/>
        </w:rPr>
      </w:pPr>
      <w:r w:rsidRPr="005D0255">
        <w:rPr>
          <w:rFonts w:cs="Arial"/>
          <w:sz w:val="20"/>
          <w:szCs w:val="20"/>
        </w:rPr>
        <w:t>Op verzoek van de MR voert het bevoegd gezag in bijzondere gevallen zelf de besprekingen met de MR. </w:t>
      </w:r>
    </w:p>
    <w:p w14:paraId="6FDC5A0D"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7377866D" w14:textId="77777777" w:rsidR="005D0255" w:rsidRPr="005D0255" w:rsidRDefault="005D0255" w:rsidP="005D0255">
      <w:pPr>
        <w:jc w:val="left"/>
        <w:textAlignment w:val="baseline"/>
        <w:rPr>
          <w:rFonts w:ascii="Segoe UI" w:hAnsi="Segoe UI" w:cs="Segoe UI"/>
          <w:sz w:val="18"/>
          <w:szCs w:val="18"/>
        </w:rPr>
      </w:pPr>
      <w:r w:rsidRPr="005D0255">
        <w:rPr>
          <w:rFonts w:cs="Arial"/>
          <w:b/>
          <w:bCs/>
          <w:i/>
          <w:iCs/>
          <w:sz w:val="20"/>
          <w:szCs w:val="20"/>
        </w:rPr>
        <w:t>Paragraaf 9</w:t>
      </w:r>
      <w:r w:rsidRPr="005D0255">
        <w:rPr>
          <w:rFonts w:ascii="Calibri" w:hAnsi="Calibri" w:cs="Calibri"/>
          <w:sz w:val="20"/>
          <w:szCs w:val="20"/>
        </w:rPr>
        <w:tab/>
      </w:r>
      <w:r w:rsidRPr="005D0255">
        <w:rPr>
          <w:rFonts w:cs="Arial"/>
          <w:b/>
          <w:bCs/>
          <w:i/>
          <w:iCs/>
          <w:sz w:val="20"/>
          <w:szCs w:val="20"/>
        </w:rPr>
        <w:t>Overige bepalingen</w:t>
      </w:r>
      <w:r w:rsidRPr="005D0255">
        <w:rPr>
          <w:rFonts w:cs="Arial"/>
          <w:sz w:val="20"/>
          <w:szCs w:val="20"/>
        </w:rPr>
        <w:t> </w:t>
      </w:r>
      <w:r w:rsidRPr="005D0255">
        <w:rPr>
          <w:rFonts w:cs="Arial"/>
          <w:sz w:val="20"/>
          <w:szCs w:val="20"/>
        </w:rPr>
        <w:br/>
        <w:t> </w:t>
      </w:r>
    </w:p>
    <w:p w14:paraId="4B6CFE68"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35</w:t>
      </w:r>
      <w:r w:rsidRPr="005D0255">
        <w:rPr>
          <w:rFonts w:ascii="Calibri" w:hAnsi="Calibri" w:cs="Calibri"/>
          <w:sz w:val="20"/>
          <w:szCs w:val="20"/>
        </w:rPr>
        <w:tab/>
      </w:r>
      <w:r w:rsidRPr="005D0255">
        <w:rPr>
          <w:rFonts w:cs="Arial"/>
          <w:b/>
          <w:bCs/>
          <w:sz w:val="20"/>
          <w:szCs w:val="20"/>
        </w:rPr>
        <w:t>Voorzieningen</w:t>
      </w:r>
      <w:r w:rsidRPr="005D0255">
        <w:rPr>
          <w:rFonts w:cs="Arial"/>
          <w:sz w:val="20"/>
          <w:szCs w:val="20"/>
        </w:rPr>
        <w:t>  </w:t>
      </w:r>
    </w:p>
    <w:p w14:paraId="2F68AA88" w14:textId="77777777" w:rsidR="005D0255" w:rsidRPr="005D0255" w:rsidRDefault="005D0255" w:rsidP="00BB786E">
      <w:pPr>
        <w:numPr>
          <w:ilvl w:val="0"/>
          <w:numId w:val="82"/>
        </w:numPr>
        <w:ind w:firstLine="720"/>
        <w:jc w:val="left"/>
        <w:textAlignment w:val="baseline"/>
        <w:rPr>
          <w:rFonts w:cs="Arial"/>
          <w:sz w:val="20"/>
          <w:szCs w:val="20"/>
        </w:rPr>
      </w:pPr>
      <w:r w:rsidRPr="005D0255">
        <w:rPr>
          <w:rFonts w:cs="Arial"/>
          <w:sz w:val="20"/>
          <w:szCs w:val="20"/>
        </w:rPr>
        <w:t>Het bevoegd gezag staat de MR het gebruik toe van de voorzieningen, waarover het kan beschikken en die de MR voor de vervulling van zijn taak redelijkerwijs nodig heeft. </w:t>
      </w:r>
    </w:p>
    <w:p w14:paraId="5D62F993" w14:textId="77777777" w:rsidR="005D0255" w:rsidRPr="005D0255" w:rsidRDefault="005D0255" w:rsidP="00BB786E">
      <w:pPr>
        <w:numPr>
          <w:ilvl w:val="0"/>
          <w:numId w:val="83"/>
        </w:numPr>
        <w:ind w:firstLine="720"/>
        <w:jc w:val="left"/>
        <w:textAlignment w:val="baseline"/>
        <w:rPr>
          <w:rFonts w:cs="Arial"/>
          <w:sz w:val="20"/>
          <w:szCs w:val="20"/>
        </w:rPr>
      </w:pPr>
      <w:r w:rsidRPr="005D0255">
        <w:rPr>
          <w:rFonts w:cs="Arial"/>
          <w:sz w:val="20"/>
          <w:szCs w:val="20"/>
        </w:rPr>
        <w:t>Het bevoegd gezag werkt de faciliteiten voor de leden van de MR, zoals bedoeld in de wet, nader uit in het medezeggenschapsstatuut. </w:t>
      </w:r>
    </w:p>
    <w:p w14:paraId="390D51E5" w14:textId="77777777" w:rsidR="005D0255" w:rsidRPr="005D0255" w:rsidRDefault="005D0255" w:rsidP="005D0255">
      <w:pPr>
        <w:ind w:hanging="720"/>
        <w:jc w:val="left"/>
        <w:textAlignment w:val="baseline"/>
        <w:rPr>
          <w:rFonts w:ascii="Segoe UI" w:hAnsi="Segoe UI" w:cs="Segoe UI"/>
          <w:sz w:val="18"/>
          <w:szCs w:val="18"/>
        </w:rPr>
      </w:pPr>
      <w:r w:rsidRPr="005D0255">
        <w:rPr>
          <w:rFonts w:cs="Arial"/>
          <w:sz w:val="20"/>
          <w:szCs w:val="20"/>
        </w:rPr>
        <w:t> </w:t>
      </w:r>
    </w:p>
    <w:p w14:paraId="4F0BA1B2"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36</w:t>
      </w:r>
      <w:r w:rsidRPr="005D0255">
        <w:rPr>
          <w:rFonts w:ascii="Calibri" w:hAnsi="Calibri" w:cs="Calibri"/>
          <w:sz w:val="20"/>
          <w:szCs w:val="20"/>
        </w:rPr>
        <w:tab/>
      </w:r>
      <w:r w:rsidRPr="005D0255">
        <w:rPr>
          <w:rFonts w:cs="Arial"/>
          <w:b/>
          <w:bCs/>
          <w:sz w:val="20"/>
          <w:szCs w:val="20"/>
        </w:rPr>
        <w:t>Rechtsbescherming</w:t>
      </w:r>
      <w:r w:rsidRPr="005D0255">
        <w:rPr>
          <w:rFonts w:cs="Arial"/>
          <w:sz w:val="20"/>
          <w:szCs w:val="20"/>
        </w:rPr>
        <w:t> </w:t>
      </w:r>
      <w:r w:rsidRPr="005D0255">
        <w:rPr>
          <w:rFonts w:cs="Arial"/>
          <w:sz w:val="20"/>
          <w:szCs w:val="20"/>
        </w:rPr>
        <w:br/>
        <w:t>Het bevoegd gezag draagt er zorg voor dat de personen die staan of gestaan hebben op een lijst van kandidaat gestelde personen als bedoeld in artikel 9 van dit reglement, alsmede de leden en de gewezen leden van de MR niet uit hoofde daarvan worden benadeeld in hun positie met betrekking tot de school. </w:t>
      </w:r>
      <w:r w:rsidRPr="005D0255">
        <w:rPr>
          <w:rFonts w:cs="Arial"/>
          <w:sz w:val="20"/>
          <w:szCs w:val="20"/>
        </w:rPr>
        <w:br/>
        <w:t> </w:t>
      </w:r>
      <w:r w:rsidRPr="005D0255">
        <w:rPr>
          <w:rFonts w:cs="Arial"/>
          <w:sz w:val="20"/>
          <w:szCs w:val="20"/>
        </w:rPr>
        <w:br/>
      </w:r>
      <w:r w:rsidRPr="005D0255">
        <w:rPr>
          <w:rFonts w:cs="Arial"/>
          <w:b/>
          <w:bCs/>
          <w:sz w:val="20"/>
          <w:szCs w:val="20"/>
        </w:rPr>
        <w:t>Artikel 37</w:t>
      </w:r>
      <w:r w:rsidRPr="005D0255">
        <w:rPr>
          <w:rFonts w:ascii="Calibri" w:hAnsi="Calibri" w:cs="Calibri"/>
          <w:sz w:val="20"/>
          <w:szCs w:val="20"/>
        </w:rPr>
        <w:tab/>
      </w:r>
      <w:r w:rsidRPr="005D0255">
        <w:rPr>
          <w:rFonts w:cs="Arial"/>
          <w:b/>
          <w:bCs/>
          <w:sz w:val="20"/>
          <w:szCs w:val="20"/>
        </w:rPr>
        <w:t>Wijziging reglement</w:t>
      </w:r>
      <w:r w:rsidRPr="005D0255">
        <w:rPr>
          <w:rFonts w:cs="Arial"/>
          <w:sz w:val="20"/>
          <w:szCs w:val="20"/>
        </w:rPr>
        <w:t> </w:t>
      </w:r>
      <w:r w:rsidRPr="005D0255">
        <w:rPr>
          <w:rFonts w:cs="Arial"/>
          <w:sz w:val="20"/>
          <w:szCs w:val="20"/>
        </w:rPr>
        <w:br/>
        <w:t>Het bevoegd gezag legt elke wijziging van dit reglement als voorstel voor aan de MR en stelt het gewijzigde reglement slechts vast voor zover het na overleg al dan niet gewijzigde voorstel de instemming van ten minste twee derde deel van het aantal leden van de MR heeft verworven. </w:t>
      </w:r>
      <w:r w:rsidRPr="005D0255">
        <w:rPr>
          <w:rFonts w:cs="Arial"/>
          <w:sz w:val="20"/>
          <w:szCs w:val="20"/>
        </w:rPr>
        <w:br/>
        <w:t> </w:t>
      </w:r>
    </w:p>
    <w:p w14:paraId="0C470BE6" w14:textId="77777777" w:rsidR="005D0255" w:rsidRPr="005D0255" w:rsidRDefault="005D0255" w:rsidP="005D0255">
      <w:pPr>
        <w:jc w:val="left"/>
        <w:textAlignment w:val="baseline"/>
        <w:rPr>
          <w:rFonts w:ascii="Segoe UI" w:hAnsi="Segoe UI" w:cs="Segoe UI"/>
          <w:sz w:val="18"/>
          <w:szCs w:val="18"/>
        </w:rPr>
      </w:pPr>
      <w:r w:rsidRPr="005D0255">
        <w:rPr>
          <w:rFonts w:cs="Arial"/>
          <w:b/>
          <w:bCs/>
          <w:sz w:val="20"/>
          <w:szCs w:val="20"/>
        </w:rPr>
        <w:t>Artikel 38</w:t>
      </w:r>
      <w:r w:rsidRPr="005D0255">
        <w:rPr>
          <w:rFonts w:ascii="Calibri" w:hAnsi="Calibri" w:cs="Calibri"/>
          <w:sz w:val="20"/>
          <w:szCs w:val="20"/>
        </w:rPr>
        <w:tab/>
      </w:r>
      <w:r w:rsidRPr="005D0255">
        <w:rPr>
          <w:rFonts w:cs="Arial"/>
          <w:b/>
          <w:bCs/>
          <w:sz w:val="20"/>
          <w:szCs w:val="20"/>
        </w:rPr>
        <w:t>Citeertitel en inwerkingtreding</w:t>
      </w:r>
      <w:r w:rsidRPr="005D0255">
        <w:rPr>
          <w:rFonts w:cs="Arial"/>
          <w:sz w:val="20"/>
          <w:szCs w:val="20"/>
        </w:rPr>
        <w:t> </w:t>
      </w:r>
    </w:p>
    <w:p w14:paraId="1CA02F0E"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Dit reglement kan worden aangehaald al</w:t>
      </w:r>
      <w:r w:rsidR="009C1FAE">
        <w:rPr>
          <w:rFonts w:cs="Arial"/>
          <w:sz w:val="20"/>
          <w:szCs w:val="20"/>
        </w:rPr>
        <w:t>s Reglement MR De Zeeheld 202</w:t>
      </w:r>
      <w:r w:rsidR="00E87B1D">
        <w:rPr>
          <w:rFonts w:cs="Arial"/>
          <w:sz w:val="20"/>
          <w:szCs w:val="20"/>
        </w:rPr>
        <w:t>4</w:t>
      </w:r>
      <w:r w:rsidR="009C1FAE">
        <w:rPr>
          <w:rFonts w:cs="Arial"/>
          <w:sz w:val="20"/>
          <w:szCs w:val="20"/>
        </w:rPr>
        <w:t>-202</w:t>
      </w:r>
      <w:r w:rsidR="00E87B1D">
        <w:rPr>
          <w:rFonts w:cs="Arial"/>
          <w:sz w:val="20"/>
          <w:szCs w:val="20"/>
        </w:rPr>
        <w:t>5</w:t>
      </w:r>
      <w:r w:rsidR="009C1FAE">
        <w:rPr>
          <w:rFonts w:cs="Arial"/>
          <w:sz w:val="20"/>
          <w:szCs w:val="20"/>
        </w:rPr>
        <w:t xml:space="preserve">. </w:t>
      </w:r>
      <w:r w:rsidRPr="005D0255">
        <w:rPr>
          <w:rFonts w:cs="Arial"/>
          <w:sz w:val="20"/>
          <w:szCs w:val="20"/>
        </w:rPr>
        <w:t xml:space="preserve">Dit reglement treedt in werking met ingang van </w:t>
      </w:r>
      <w:r w:rsidR="00E87B1D">
        <w:rPr>
          <w:rFonts w:cs="Arial"/>
          <w:sz w:val="20"/>
          <w:szCs w:val="20"/>
        </w:rPr>
        <w:t>10</w:t>
      </w:r>
      <w:r w:rsidR="00EE1D60">
        <w:rPr>
          <w:rFonts w:cs="Arial"/>
          <w:sz w:val="20"/>
          <w:szCs w:val="20"/>
        </w:rPr>
        <w:t xml:space="preserve"> september 202</w:t>
      </w:r>
      <w:r w:rsidR="00E87B1D">
        <w:rPr>
          <w:rFonts w:cs="Arial"/>
          <w:sz w:val="20"/>
          <w:szCs w:val="20"/>
        </w:rPr>
        <w:t>4</w:t>
      </w:r>
      <w:r w:rsidR="00EE1D60">
        <w:rPr>
          <w:rFonts w:cs="Arial"/>
          <w:sz w:val="20"/>
          <w:szCs w:val="20"/>
        </w:rPr>
        <w:t>.</w:t>
      </w:r>
      <w:r w:rsidRPr="005D0255">
        <w:rPr>
          <w:rFonts w:cs="Arial"/>
          <w:sz w:val="20"/>
          <w:szCs w:val="20"/>
        </w:rPr>
        <w:t> </w:t>
      </w:r>
    </w:p>
    <w:p w14:paraId="4839DDEA"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6F032BD4"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67B54B57" w14:textId="77777777" w:rsidR="005D0255" w:rsidRPr="005D0255" w:rsidRDefault="005D0255" w:rsidP="005D0255">
      <w:pPr>
        <w:jc w:val="left"/>
        <w:textAlignment w:val="baseline"/>
        <w:rPr>
          <w:rFonts w:ascii="Segoe UI" w:hAnsi="Segoe UI" w:cs="Segoe UI"/>
          <w:sz w:val="18"/>
          <w:szCs w:val="18"/>
        </w:rPr>
      </w:pPr>
    </w:p>
    <w:p w14:paraId="31183507"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08B72104" w14:textId="77777777" w:rsidR="005D0255" w:rsidRPr="005D0255" w:rsidRDefault="005D0255" w:rsidP="005D0255">
      <w:pPr>
        <w:jc w:val="left"/>
        <w:textAlignment w:val="baseline"/>
        <w:rPr>
          <w:rFonts w:ascii="Segoe UI" w:hAnsi="Segoe UI" w:cs="Segoe UI"/>
          <w:sz w:val="18"/>
          <w:szCs w:val="18"/>
        </w:rPr>
      </w:pPr>
      <w:r w:rsidRPr="005D0255">
        <w:rPr>
          <w:rFonts w:cs="Arial"/>
          <w:sz w:val="20"/>
          <w:szCs w:val="20"/>
        </w:rPr>
        <w:t> </w:t>
      </w:r>
    </w:p>
    <w:p w14:paraId="747A5743" w14:textId="77777777" w:rsidR="005D0255" w:rsidRPr="008D4975" w:rsidRDefault="005D0255" w:rsidP="005D0255">
      <w:pPr>
        <w:ind w:right="997"/>
      </w:pPr>
    </w:p>
    <w:sectPr w:rsidR="005D0255" w:rsidRPr="008D4975" w:rsidSect="005D0255">
      <w:headerReference w:type="default" r:id="rId13"/>
      <w:footerReference w:type="default" r:id="rId14"/>
      <w:pgSz w:w="11906" w:h="16838" w:code="1"/>
      <w:pgMar w:top="1954" w:right="1133" w:bottom="720" w:left="975" w:header="709" w:footer="709" w:gutter="0"/>
      <w:cols w:space="708"/>
      <w:noEndnote/>
      <w:docGrid w:linePitch="2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E93BFC" w14:textId="77777777" w:rsidR="00400FAF" w:rsidRDefault="00400FAF" w:rsidP="00CA4918">
      <w:r>
        <w:separator/>
      </w:r>
    </w:p>
  </w:endnote>
  <w:endnote w:type="continuationSeparator" w:id="0">
    <w:p w14:paraId="53A9DB1E" w14:textId="77777777" w:rsidR="00400FAF" w:rsidRDefault="00400FAF" w:rsidP="00CA49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AA6B64" w14:textId="77777777" w:rsidR="00F53A54" w:rsidRPr="00CA4918" w:rsidRDefault="00F53A54" w:rsidP="00F53A54">
    <w:pPr>
      <w:jc w:val="center"/>
      <w:rPr>
        <w:rFonts w:ascii="Calibri" w:hAnsi="Calibri"/>
        <w:sz w:val="20"/>
        <w:szCs w:val="20"/>
      </w:rPr>
    </w:pPr>
    <w:r w:rsidRPr="00CA4918">
      <w:rPr>
        <w:rFonts w:ascii="Calibri" w:hAnsi="Calibri"/>
        <w:sz w:val="20"/>
        <w:szCs w:val="20"/>
      </w:rPr>
      <w:t>Roggeveenstraat 14</w:t>
    </w:r>
    <w:r>
      <w:rPr>
        <w:rFonts w:ascii="Calibri" w:hAnsi="Calibri"/>
        <w:sz w:val="20"/>
        <w:szCs w:val="20"/>
      </w:rPr>
      <w:t xml:space="preserve"> - </w:t>
    </w:r>
    <w:r w:rsidRPr="00CA4918">
      <w:rPr>
        <w:rFonts w:ascii="Calibri" w:hAnsi="Calibri"/>
        <w:sz w:val="20"/>
        <w:szCs w:val="20"/>
      </w:rPr>
      <w:t>1013 PV Amsterdam</w:t>
    </w:r>
    <w:r>
      <w:rPr>
        <w:rFonts w:ascii="Calibri" w:hAnsi="Calibri"/>
        <w:sz w:val="20"/>
        <w:szCs w:val="20"/>
      </w:rPr>
      <w:t xml:space="preserve"> - Telefoon: 020- 344 50 60  - www.dezeeheld.amsterdam</w:t>
    </w:r>
  </w:p>
  <w:p w14:paraId="3EE6CA4C" w14:textId="77777777" w:rsidR="00F53A54" w:rsidRDefault="00F53A54">
    <w:pPr>
      <w:pStyle w:val="Voettekst"/>
    </w:pPr>
  </w:p>
  <w:p w14:paraId="36EB9FD3" w14:textId="77777777" w:rsidR="00F53A54" w:rsidRDefault="00F53A54">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F4EF48" w14:textId="77777777" w:rsidR="00400FAF" w:rsidRDefault="00400FAF" w:rsidP="00CA4918">
      <w:r>
        <w:separator/>
      </w:r>
    </w:p>
  </w:footnote>
  <w:footnote w:type="continuationSeparator" w:id="0">
    <w:p w14:paraId="0C7F2BB0" w14:textId="77777777" w:rsidR="00400FAF" w:rsidRDefault="00400FAF" w:rsidP="00CA49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FC6A8B" w14:textId="77777777" w:rsidR="005061F2" w:rsidRDefault="00841B3C" w:rsidP="00F53A54">
    <w:pPr>
      <w:pStyle w:val="Koptekst"/>
      <w:ind w:right="572"/>
      <w:jc w:val="right"/>
    </w:pPr>
    <w:r>
      <w:rPr>
        <w:noProof/>
      </w:rPr>
      <w:pict w14:anchorId="5D9FC1D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left:0;text-align:left;margin-left:343.45pt;margin-top:-16.7pt;width:125.25pt;height:88.5pt;z-index:-251658752;mso-wrap-edited:f" wrapcoords="-129 0 -129 21417 21600 21417 21600 0 -129 0">
          <v:imagedata r:id="rId1" o:title="RB ZEE05 Logo2 A4 300dpi voor PRINT"/>
          <w10:wrap type="tight"/>
        </v:shape>
      </w:pict>
    </w:r>
  </w:p>
  <w:p w14:paraId="1190573A" w14:textId="77777777" w:rsidR="005061F2" w:rsidRDefault="005061F2" w:rsidP="005061F2">
    <w:pPr>
      <w:pStyle w:val="Koptekst"/>
      <w:tabs>
        <w:tab w:val="left" w:pos="1245"/>
      </w:tabs>
    </w:pP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11052"/>
    <w:multiLevelType w:val="multilevel"/>
    <w:tmpl w:val="B57CD8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A14CDA"/>
    <w:multiLevelType w:val="multilevel"/>
    <w:tmpl w:val="F6A6DDC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1F425C3"/>
    <w:multiLevelType w:val="multilevel"/>
    <w:tmpl w:val="E0A813CA"/>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03F85F4F"/>
    <w:multiLevelType w:val="multilevel"/>
    <w:tmpl w:val="6366B4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865703"/>
    <w:multiLevelType w:val="multilevel"/>
    <w:tmpl w:val="A20052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7B0242C"/>
    <w:multiLevelType w:val="multilevel"/>
    <w:tmpl w:val="E22E913E"/>
    <w:lvl w:ilvl="0">
      <w:start w:val="6"/>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2D0F10"/>
    <w:multiLevelType w:val="multilevel"/>
    <w:tmpl w:val="2ABE399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A447600"/>
    <w:multiLevelType w:val="multilevel"/>
    <w:tmpl w:val="44B4FAC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B493178"/>
    <w:multiLevelType w:val="multilevel"/>
    <w:tmpl w:val="19E49F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C2F2BF2"/>
    <w:multiLevelType w:val="multilevel"/>
    <w:tmpl w:val="5C62999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C570A59"/>
    <w:multiLevelType w:val="multilevel"/>
    <w:tmpl w:val="4E4AD5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1" w15:restartNumberingAfterBreak="0">
    <w:nsid w:val="0C862389"/>
    <w:multiLevelType w:val="multilevel"/>
    <w:tmpl w:val="CD26A0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EAB6C7C"/>
    <w:multiLevelType w:val="multilevel"/>
    <w:tmpl w:val="48EC0BD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F95739E"/>
    <w:multiLevelType w:val="multilevel"/>
    <w:tmpl w:val="663C61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0BF1974"/>
    <w:multiLevelType w:val="multilevel"/>
    <w:tmpl w:val="569C220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1227459"/>
    <w:multiLevelType w:val="multilevel"/>
    <w:tmpl w:val="B3762D9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1B752D2"/>
    <w:multiLevelType w:val="multilevel"/>
    <w:tmpl w:val="20CCB0E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13926EEC"/>
    <w:multiLevelType w:val="multilevel"/>
    <w:tmpl w:val="21B4691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6CF46FA"/>
    <w:multiLevelType w:val="multilevel"/>
    <w:tmpl w:val="70A294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9436671"/>
    <w:multiLevelType w:val="multilevel"/>
    <w:tmpl w:val="998298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199E70B4"/>
    <w:multiLevelType w:val="multilevel"/>
    <w:tmpl w:val="EAD8EB3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1C4379CC"/>
    <w:multiLevelType w:val="multilevel"/>
    <w:tmpl w:val="BFC0B65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1E6D006E"/>
    <w:multiLevelType w:val="multilevel"/>
    <w:tmpl w:val="575E2F1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1FF950C0"/>
    <w:multiLevelType w:val="multilevel"/>
    <w:tmpl w:val="3B28CBC6"/>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21CE21D5"/>
    <w:multiLevelType w:val="multilevel"/>
    <w:tmpl w:val="4F3E6E78"/>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5" w15:restartNumberingAfterBreak="0">
    <w:nsid w:val="23052C6C"/>
    <w:multiLevelType w:val="multilevel"/>
    <w:tmpl w:val="BA80312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23314E6D"/>
    <w:multiLevelType w:val="multilevel"/>
    <w:tmpl w:val="072ED5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7047831"/>
    <w:multiLevelType w:val="multilevel"/>
    <w:tmpl w:val="614C19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79F30B4"/>
    <w:multiLevelType w:val="multilevel"/>
    <w:tmpl w:val="7076DD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8951A9E"/>
    <w:multiLevelType w:val="multilevel"/>
    <w:tmpl w:val="8984F66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0" w15:restartNumberingAfterBreak="0">
    <w:nsid w:val="28D070A1"/>
    <w:multiLevelType w:val="multilevel"/>
    <w:tmpl w:val="58AA064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9607DB0"/>
    <w:multiLevelType w:val="multilevel"/>
    <w:tmpl w:val="54EC79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2C2720C2"/>
    <w:multiLevelType w:val="multilevel"/>
    <w:tmpl w:val="B8B6BD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2E26176D"/>
    <w:multiLevelType w:val="multilevel"/>
    <w:tmpl w:val="AEFC8E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31610EE8"/>
    <w:multiLevelType w:val="multilevel"/>
    <w:tmpl w:val="3D7AD7A0"/>
    <w:lvl w:ilvl="0">
      <w:start w:val="10"/>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5" w15:restartNumberingAfterBreak="0">
    <w:nsid w:val="367F6347"/>
    <w:multiLevelType w:val="multilevel"/>
    <w:tmpl w:val="BE58B0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89E46E0"/>
    <w:multiLevelType w:val="multilevel"/>
    <w:tmpl w:val="77EE876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39890029"/>
    <w:multiLevelType w:val="multilevel"/>
    <w:tmpl w:val="919A25E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A674835"/>
    <w:multiLevelType w:val="multilevel"/>
    <w:tmpl w:val="9D183E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3AF343F1"/>
    <w:multiLevelType w:val="multilevel"/>
    <w:tmpl w:val="52FC05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3D7C6E5E"/>
    <w:multiLevelType w:val="multilevel"/>
    <w:tmpl w:val="C74A12A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1" w15:restartNumberingAfterBreak="0">
    <w:nsid w:val="3EA02E15"/>
    <w:multiLevelType w:val="multilevel"/>
    <w:tmpl w:val="540CD2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3ECA077C"/>
    <w:multiLevelType w:val="multilevel"/>
    <w:tmpl w:val="B4BC048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3F4A4D06"/>
    <w:multiLevelType w:val="multilevel"/>
    <w:tmpl w:val="6418689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403F6EFA"/>
    <w:multiLevelType w:val="multilevel"/>
    <w:tmpl w:val="96606FAC"/>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5" w15:restartNumberingAfterBreak="0">
    <w:nsid w:val="40872F43"/>
    <w:multiLevelType w:val="multilevel"/>
    <w:tmpl w:val="AF5A9B84"/>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6" w15:restartNumberingAfterBreak="0">
    <w:nsid w:val="42C42277"/>
    <w:multiLevelType w:val="multilevel"/>
    <w:tmpl w:val="C4F0C12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7" w15:restartNumberingAfterBreak="0">
    <w:nsid w:val="43F01921"/>
    <w:multiLevelType w:val="multilevel"/>
    <w:tmpl w:val="81C4DD82"/>
    <w:lvl w:ilvl="0">
      <w:start w:val="7"/>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469C0BFA"/>
    <w:multiLevelType w:val="multilevel"/>
    <w:tmpl w:val="3FAE4434"/>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9" w15:restartNumberingAfterBreak="0">
    <w:nsid w:val="483B3F51"/>
    <w:multiLevelType w:val="multilevel"/>
    <w:tmpl w:val="6B48092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0" w15:restartNumberingAfterBreak="0">
    <w:nsid w:val="4A473829"/>
    <w:multiLevelType w:val="multilevel"/>
    <w:tmpl w:val="731A26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4C080E90"/>
    <w:multiLevelType w:val="multilevel"/>
    <w:tmpl w:val="9FD8BE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4E265373"/>
    <w:multiLevelType w:val="multilevel"/>
    <w:tmpl w:val="400A347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4E402AA4"/>
    <w:multiLevelType w:val="multilevel"/>
    <w:tmpl w:val="4688510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4E77759C"/>
    <w:multiLevelType w:val="multilevel"/>
    <w:tmpl w:val="51CEB8D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529E2F01"/>
    <w:multiLevelType w:val="multilevel"/>
    <w:tmpl w:val="C9ECFFD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5351245E"/>
    <w:multiLevelType w:val="multilevel"/>
    <w:tmpl w:val="AD004D3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7" w15:restartNumberingAfterBreak="0">
    <w:nsid w:val="55AE366D"/>
    <w:multiLevelType w:val="multilevel"/>
    <w:tmpl w:val="6632239C"/>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8" w15:restartNumberingAfterBreak="0">
    <w:nsid w:val="561A789F"/>
    <w:multiLevelType w:val="multilevel"/>
    <w:tmpl w:val="58785DF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591B29C2"/>
    <w:multiLevelType w:val="multilevel"/>
    <w:tmpl w:val="4CD025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59491DD3"/>
    <w:multiLevelType w:val="multilevel"/>
    <w:tmpl w:val="CFD6BC8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1" w15:restartNumberingAfterBreak="0">
    <w:nsid w:val="5A3A2D24"/>
    <w:multiLevelType w:val="multilevel"/>
    <w:tmpl w:val="D4E856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5A524D05"/>
    <w:multiLevelType w:val="multilevel"/>
    <w:tmpl w:val="E6F6F8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15:restartNumberingAfterBreak="0">
    <w:nsid w:val="5D276F9D"/>
    <w:multiLevelType w:val="multilevel"/>
    <w:tmpl w:val="4C1AD3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5EC210AC"/>
    <w:multiLevelType w:val="multilevel"/>
    <w:tmpl w:val="A7DC17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61096C4D"/>
    <w:multiLevelType w:val="multilevel"/>
    <w:tmpl w:val="051A03A6"/>
    <w:lvl w:ilvl="0">
      <w:start w:val="8"/>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6" w15:restartNumberingAfterBreak="0">
    <w:nsid w:val="61C76004"/>
    <w:multiLevelType w:val="multilevel"/>
    <w:tmpl w:val="6EC034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639F06D2"/>
    <w:multiLevelType w:val="multilevel"/>
    <w:tmpl w:val="895048F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64362B78"/>
    <w:multiLevelType w:val="multilevel"/>
    <w:tmpl w:val="C104493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9" w15:restartNumberingAfterBreak="0">
    <w:nsid w:val="673C2693"/>
    <w:multiLevelType w:val="multilevel"/>
    <w:tmpl w:val="08BC53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8195A2A"/>
    <w:multiLevelType w:val="multilevel"/>
    <w:tmpl w:val="779AD898"/>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1" w15:restartNumberingAfterBreak="0">
    <w:nsid w:val="68D21C0F"/>
    <w:multiLevelType w:val="multilevel"/>
    <w:tmpl w:val="60448FA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695534B6"/>
    <w:multiLevelType w:val="multilevel"/>
    <w:tmpl w:val="B09603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6B6F5ADA"/>
    <w:multiLevelType w:val="multilevel"/>
    <w:tmpl w:val="39107A1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716173AD"/>
    <w:multiLevelType w:val="multilevel"/>
    <w:tmpl w:val="294A668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24D54C9"/>
    <w:multiLevelType w:val="multilevel"/>
    <w:tmpl w:val="F904A4B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730C5A38"/>
    <w:multiLevelType w:val="multilevel"/>
    <w:tmpl w:val="A6D8291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734147C1"/>
    <w:multiLevelType w:val="multilevel"/>
    <w:tmpl w:val="024462C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15:restartNumberingAfterBreak="0">
    <w:nsid w:val="77EA2C89"/>
    <w:multiLevelType w:val="multilevel"/>
    <w:tmpl w:val="824E64C0"/>
    <w:lvl w:ilvl="0">
      <w:start w:val="9"/>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9" w15:restartNumberingAfterBreak="0">
    <w:nsid w:val="78FF1B1F"/>
    <w:multiLevelType w:val="multilevel"/>
    <w:tmpl w:val="7B4ED3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797D0514"/>
    <w:multiLevelType w:val="multilevel"/>
    <w:tmpl w:val="DCB82B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7A0B4862"/>
    <w:multiLevelType w:val="multilevel"/>
    <w:tmpl w:val="3348C05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7DE801A5"/>
    <w:multiLevelType w:val="multilevel"/>
    <w:tmpl w:val="8B44101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127040307">
    <w:abstractNumId w:val="60"/>
  </w:num>
  <w:num w:numId="2" w16cid:durableId="1413163286">
    <w:abstractNumId w:val="25"/>
  </w:num>
  <w:num w:numId="3" w16cid:durableId="1524517962">
    <w:abstractNumId w:val="70"/>
  </w:num>
  <w:num w:numId="4" w16cid:durableId="1998995122">
    <w:abstractNumId w:val="68"/>
  </w:num>
  <w:num w:numId="5" w16cid:durableId="2056074136">
    <w:abstractNumId w:val="57"/>
  </w:num>
  <w:num w:numId="6" w16cid:durableId="2061786213">
    <w:abstractNumId w:val="5"/>
  </w:num>
  <w:num w:numId="7" w16cid:durableId="1707606345">
    <w:abstractNumId w:val="47"/>
  </w:num>
  <w:num w:numId="8" w16cid:durableId="147093376">
    <w:abstractNumId w:val="65"/>
  </w:num>
  <w:num w:numId="9" w16cid:durableId="883056645">
    <w:abstractNumId w:val="78"/>
  </w:num>
  <w:num w:numId="10" w16cid:durableId="1936397243">
    <w:abstractNumId w:val="34"/>
  </w:num>
  <w:num w:numId="11" w16cid:durableId="241838746">
    <w:abstractNumId w:val="29"/>
  </w:num>
  <w:num w:numId="12" w16cid:durableId="287469459">
    <w:abstractNumId w:val="22"/>
  </w:num>
  <w:num w:numId="13" w16cid:durableId="573929443">
    <w:abstractNumId w:val="35"/>
  </w:num>
  <w:num w:numId="14" w16cid:durableId="557595466">
    <w:abstractNumId w:val="43"/>
  </w:num>
  <w:num w:numId="15" w16cid:durableId="1443189933">
    <w:abstractNumId w:val="19"/>
  </w:num>
  <w:num w:numId="16" w16cid:durableId="1017275839">
    <w:abstractNumId w:val="20"/>
  </w:num>
  <w:num w:numId="17" w16cid:durableId="271401369">
    <w:abstractNumId w:val="32"/>
  </w:num>
  <w:num w:numId="18" w16cid:durableId="1058092901">
    <w:abstractNumId w:val="1"/>
  </w:num>
  <w:num w:numId="19" w16cid:durableId="1273825032">
    <w:abstractNumId w:val="49"/>
  </w:num>
  <w:num w:numId="20" w16cid:durableId="11342783">
    <w:abstractNumId w:val="45"/>
  </w:num>
  <w:num w:numId="21" w16cid:durableId="904879283">
    <w:abstractNumId w:val="40"/>
  </w:num>
  <w:num w:numId="22" w16cid:durableId="222061960">
    <w:abstractNumId w:val="38"/>
  </w:num>
  <w:num w:numId="23" w16cid:durableId="1707023594">
    <w:abstractNumId w:val="73"/>
  </w:num>
  <w:num w:numId="24" w16cid:durableId="2068919112">
    <w:abstractNumId w:val="41"/>
  </w:num>
  <w:num w:numId="25" w16cid:durableId="2145847716">
    <w:abstractNumId w:val="37"/>
  </w:num>
  <w:num w:numId="26" w16cid:durableId="171916454">
    <w:abstractNumId w:val="3"/>
  </w:num>
  <w:num w:numId="27" w16cid:durableId="2122531387">
    <w:abstractNumId w:val="33"/>
  </w:num>
  <w:num w:numId="28" w16cid:durableId="604388357">
    <w:abstractNumId w:val="27"/>
  </w:num>
  <w:num w:numId="29" w16cid:durableId="1402563760">
    <w:abstractNumId w:val="6"/>
  </w:num>
  <w:num w:numId="30" w16cid:durableId="2044549964">
    <w:abstractNumId w:val="50"/>
  </w:num>
  <w:num w:numId="31" w16cid:durableId="1226916166">
    <w:abstractNumId w:val="9"/>
  </w:num>
  <w:num w:numId="32" w16cid:durableId="1498956317">
    <w:abstractNumId w:val="53"/>
  </w:num>
  <w:num w:numId="33" w16cid:durableId="634412251">
    <w:abstractNumId w:val="13"/>
  </w:num>
  <w:num w:numId="34" w16cid:durableId="279146093">
    <w:abstractNumId w:val="51"/>
  </w:num>
  <w:num w:numId="35" w16cid:durableId="163515488">
    <w:abstractNumId w:val="8"/>
  </w:num>
  <w:num w:numId="36" w16cid:durableId="2128431693">
    <w:abstractNumId w:val="55"/>
  </w:num>
  <w:num w:numId="37" w16cid:durableId="988750431">
    <w:abstractNumId w:val="52"/>
  </w:num>
  <w:num w:numId="38" w16cid:durableId="1455100527">
    <w:abstractNumId w:val="36"/>
  </w:num>
  <w:num w:numId="39" w16cid:durableId="1810510280">
    <w:abstractNumId w:val="11"/>
  </w:num>
  <w:num w:numId="40" w16cid:durableId="221795072">
    <w:abstractNumId w:val="54"/>
  </w:num>
  <w:num w:numId="41" w16cid:durableId="1558084784">
    <w:abstractNumId w:val="71"/>
  </w:num>
  <w:num w:numId="42" w16cid:durableId="890076445">
    <w:abstractNumId w:val="26"/>
  </w:num>
  <w:num w:numId="43" w16cid:durableId="108278952">
    <w:abstractNumId w:val="15"/>
  </w:num>
  <w:num w:numId="44" w16cid:durableId="1122307224">
    <w:abstractNumId w:val="59"/>
  </w:num>
  <w:num w:numId="45" w16cid:durableId="1173254454">
    <w:abstractNumId w:val="4"/>
  </w:num>
  <w:num w:numId="46" w16cid:durableId="2104065984">
    <w:abstractNumId w:val="18"/>
  </w:num>
  <w:num w:numId="47" w16cid:durableId="898441468">
    <w:abstractNumId w:val="72"/>
  </w:num>
  <w:num w:numId="48" w16cid:durableId="446316499">
    <w:abstractNumId w:val="7"/>
  </w:num>
  <w:num w:numId="49" w16cid:durableId="925846514">
    <w:abstractNumId w:val="77"/>
  </w:num>
  <w:num w:numId="50" w16cid:durableId="1171338738">
    <w:abstractNumId w:val="14"/>
  </w:num>
  <w:num w:numId="51" w16cid:durableId="1254127517">
    <w:abstractNumId w:val="67"/>
  </w:num>
  <w:num w:numId="52" w16cid:durableId="562984375">
    <w:abstractNumId w:val="39"/>
  </w:num>
  <w:num w:numId="53" w16cid:durableId="1107888429">
    <w:abstractNumId w:val="10"/>
  </w:num>
  <w:num w:numId="54" w16cid:durableId="930312008">
    <w:abstractNumId w:val="24"/>
  </w:num>
  <w:num w:numId="55" w16cid:durableId="1975670859">
    <w:abstractNumId w:val="81"/>
  </w:num>
  <w:num w:numId="56" w16cid:durableId="2055347432">
    <w:abstractNumId w:val="64"/>
  </w:num>
  <w:num w:numId="57" w16cid:durableId="601760305">
    <w:abstractNumId w:val="74"/>
  </w:num>
  <w:num w:numId="58" w16cid:durableId="2009554721">
    <w:abstractNumId w:val="75"/>
  </w:num>
  <w:num w:numId="59" w16cid:durableId="871041760">
    <w:abstractNumId w:val="63"/>
  </w:num>
  <w:num w:numId="60" w16cid:durableId="1715276101">
    <w:abstractNumId w:val="28"/>
  </w:num>
  <w:num w:numId="61" w16cid:durableId="1242107461">
    <w:abstractNumId w:val="31"/>
  </w:num>
  <w:num w:numId="62" w16cid:durableId="844247468">
    <w:abstractNumId w:val="62"/>
  </w:num>
  <w:num w:numId="63" w16cid:durableId="1515804128">
    <w:abstractNumId w:val="16"/>
  </w:num>
  <w:num w:numId="64" w16cid:durableId="918752079">
    <w:abstractNumId w:val="2"/>
  </w:num>
  <w:num w:numId="65" w16cid:durableId="2044011225">
    <w:abstractNumId w:val="48"/>
  </w:num>
  <w:num w:numId="66" w16cid:durableId="476726043">
    <w:abstractNumId w:val="82"/>
  </w:num>
  <w:num w:numId="67" w16cid:durableId="713696956">
    <w:abstractNumId w:val="66"/>
  </w:num>
  <w:num w:numId="68" w16cid:durableId="801461344">
    <w:abstractNumId w:val="76"/>
  </w:num>
  <w:num w:numId="69" w16cid:durableId="1001860559">
    <w:abstractNumId w:val="12"/>
  </w:num>
  <w:num w:numId="70" w16cid:durableId="209268381">
    <w:abstractNumId w:val="30"/>
  </w:num>
  <w:num w:numId="71" w16cid:durableId="1811051082">
    <w:abstractNumId w:val="80"/>
  </w:num>
  <w:num w:numId="72" w16cid:durableId="1465153300">
    <w:abstractNumId w:val="0"/>
  </w:num>
  <w:num w:numId="73" w16cid:durableId="2037345068">
    <w:abstractNumId w:val="42"/>
  </w:num>
  <w:num w:numId="74" w16cid:durableId="1351756758">
    <w:abstractNumId w:val="46"/>
  </w:num>
  <w:num w:numId="75" w16cid:durableId="2060395879">
    <w:abstractNumId w:val="56"/>
  </w:num>
  <w:num w:numId="76" w16cid:durableId="475343197">
    <w:abstractNumId w:val="44"/>
  </w:num>
  <w:num w:numId="77" w16cid:durableId="2120833867">
    <w:abstractNumId w:val="23"/>
  </w:num>
  <w:num w:numId="78" w16cid:durableId="313032143">
    <w:abstractNumId w:val="58"/>
  </w:num>
  <w:num w:numId="79" w16cid:durableId="1183206235">
    <w:abstractNumId w:val="61"/>
  </w:num>
  <w:num w:numId="80" w16cid:durableId="497186155">
    <w:abstractNumId w:val="17"/>
  </w:num>
  <w:num w:numId="81" w16cid:durableId="1827745248">
    <w:abstractNumId w:val="21"/>
  </w:num>
  <w:num w:numId="82" w16cid:durableId="725563663">
    <w:abstractNumId w:val="69"/>
  </w:num>
  <w:num w:numId="83" w16cid:durableId="1155101963">
    <w:abstractNumId w:val="79"/>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drawingGridHorizontalSpacing w:val="90"/>
  <w:drawingGridVerticalSpacing w:val="245"/>
  <w:displayHorizontalDrawingGridEvery w:val="0"/>
  <w:noPunctuationKerning/>
  <w:characterSpacingControl w:val="doNotCompress"/>
  <w:hdrShapeDefaults>
    <o:shapedefaults v:ext="edit" spidmax="3074"/>
    <o:shapelayout v:ext="edit">
      <o:idmap v:ext="edit" data="1"/>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89439C"/>
    <w:rsid w:val="00003A7C"/>
    <w:rsid w:val="00010CB0"/>
    <w:rsid w:val="00047B0A"/>
    <w:rsid w:val="000757C4"/>
    <w:rsid w:val="00096A39"/>
    <w:rsid w:val="000A6FC8"/>
    <w:rsid w:val="000C3203"/>
    <w:rsid w:val="000D7DDA"/>
    <w:rsid w:val="000E248B"/>
    <w:rsid w:val="00126657"/>
    <w:rsid w:val="00132AB0"/>
    <w:rsid w:val="00137129"/>
    <w:rsid w:val="001757B0"/>
    <w:rsid w:val="001A673A"/>
    <w:rsid w:val="001C6BB4"/>
    <w:rsid w:val="001D4D63"/>
    <w:rsid w:val="001D5057"/>
    <w:rsid w:val="001E4C25"/>
    <w:rsid w:val="002028A1"/>
    <w:rsid w:val="0020622A"/>
    <w:rsid w:val="00242117"/>
    <w:rsid w:val="00245485"/>
    <w:rsid w:val="00252B3A"/>
    <w:rsid w:val="002924DE"/>
    <w:rsid w:val="002A735B"/>
    <w:rsid w:val="002B630C"/>
    <w:rsid w:val="002C1B63"/>
    <w:rsid w:val="002C2ACA"/>
    <w:rsid w:val="002E67F4"/>
    <w:rsid w:val="00303456"/>
    <w:rsid w:val="00315D01"/>
    <w:rsid w:val="003433C8"/>
    <w:rsid w:val="003A05F1"/>
    <w:rsid w:val="003B27C6"/>
    <w:rsid w:val="003D7E75"/>
    <w:rsid w:val="00400FAF"/>
    <w:rsid w:val="00407D77"/>
    <w:rsid w:val="004548C9"/>
    <w:rsid w:val="00473291"/>
    <w:rsid w:val="00477202"/>
    <w:rsid w:val="004B1A00"/>
    <w:rsid w:val="004D6C14"/>
    <w:rsid w:val="004E0D67"/>
    <w:rsid w:val="005038E8"/>
    <w:rsid w:val="005061F2"/>
    <w:rsid w:val="00520B21"/>
    <w:rsid w:val="00522A9B"/>
    <w:rsid w:val="00533C46"/>
    <w:rsid w:val="00533D11"/>
    <w:rsid w:val="005372BA"/>
    <w:rsid w:val="005756E6"/>
    <w:rsid w:val="0058499A"/>
    <w:rsid w:val="005B73F2"/>
    <w:rsid w:val="005C570B"/>
    <w:rsid w:val="005D0255"/>
    <w:rsid w:val="005D5885"/>
    <w:rsid w:val="006231AC"/>
    <w:rsid w:val="006315D2"/>
    <w:rsid w:val="0063423C"/>
    <w:rsid w:val="00640F12"/>
    <w:rsid w:val="00673DBB"/>
    <w:rsid w:val="006C642E"/>
    <w:rsid w:val="006D6A23"/>
    <w:rsid w:val="006F16C5"/>
    <w:rsid w:val="00707906"/>
    <w:rsid w:val="00744E6F"/>
    <w:rsid w:val="007722C8"/>
    <w:rsid w:val="007810AA"/>
    <w:rsid w:val="0079706C"/>
    <w:rsid w:val="007A4C5E"/>
    <w:rsid w:val="007B13A2"/>
    <w:rsid w:val="007C1C67"/>
    <w:rsid w:val="007C644B"/>
    <w:rsid w:val="007F48FA"/>
    <w:rsid w:val="0080550E"/>
    <w:rsid w:val="008124A8"/>
    <w:rsid w:val="00822AF5"/>
    <w:rsid w:val="00841B3C"/>
    <w:rsid w:val="00854357"/>
    <w:rsid w:val="0089439C"/>
    <w:rsid w:val="008A674D"/>
    <w:rsid w:val="008C4770"/>
    <w:rsid w:val="008D4975"/>
    <w:rsid w:val="009008A0"/>
    <w:rsid w:val="00903925"/>
    <w:rsid w:val="00903FC7"/>
    <w:rsid w:val="00942B59"/>
    <w:rsid w:val="00950874"/>
    <w:rsid w:val="0097119C"/>
    <w:rsid w:val="00986855"/>
    <w:rsid w:val="00987EE7"/>
    <w:rsid w:val="009A5EE7"/>
    <w:rsid w:val="009B2338"/>
    <w:rsid w:val="009C1FAE"/>
    <w:rsid w:val="009C7493"/>
    <w:rsid w:val="009D4E28"/>
    <w:rsid w:val="00A352CB"/>
    <w:rsid w:val="00A41E6A"/>
    <w:rsid w:val="00A6289A"/>
    <w:rsid w:val="00A91DB7"/>
    <w:rsid w:val="00A96851"/>
    <w:rsid w:val="00AB6F07"/>
    <w:rsid w:val="00AD0E39"/>
    <w:rsid w:val="00AD6167"/>
    <w:rsid w:val="00AF1311"/>
    <w:rsid w:val="00AF3278"/>
    <w:rsid w:val="00AF5B35"/>
    <w:rsid w:val="00B05458"/>
    <w:rsid w:val="00B07480"/>
    <w:rsid w:val="00B2258B"/>
    <w:rsid w:val="00B3268E"/>
    <w:rsid w:val="00B55B02"/>
    <w:rsid w:val="00B56A0A"/>
    <w:rsid w:val="00B73F22"/>
    <w:rsid w:val="00B878E4"/>
    <w:rsid w:val="00BB786E"/>
    <w:rsid w:val="00BC6F09"/>
    <w:rsid w:val="00C46864"/>
    <w:rsid w:val="00C57749"/>
    <w:rsid w:val="00C60433"/>
    <w:rsid w:val="00C61DDA"/>
    <w:rsid w:val="00C66295"/>
    <w:rsid w:val="00C67E0D"/>
    <w:rsid w:val="00C72903"/>
    <w:rsid w:val="00C86A61"/>
    <w:rsid w:val="00C955CB"/>
    <w:rsid w:val="00CA4918"/>
    <w:rsid w:val="00CB3C13"/>
    <w:rsid w:val="00CC3CAA"/>
    <w:rsid w:val="00CC6AAA"/>
    <w:rsid w:val="00CC7782"/>
    <w:rsid w:val="00CD327E"/>
    <w:rsid w:val="00CD60CE"/>
    <w:rsid w:val="00CE1D21"/>
    <w:rsid w:val="00CF01FB"/>
    <w:rsid w:val="00CF230A"/>
    <w:rsid w:val="00CF34C2"/>
    <w:rsid w:val="00CF6B50"/>
    <w:rsid w:val="00D017E0"/>
    <w:rsid w:val="00D24204"/>
    <w:rsid w:val="00D32844"/>
    <w:rsid w:val="00D40792"/>
    <w:rsid w:val="00D47CED"/>
    <w:rsid w:val="00D77555"/>
    <w:rsid w:val="00DA7412"/>
    <w:rsid w:val="00DB63A6"/>
    <w:rsid w:val="00DC495D"/>
    <w:rsid w:val="00DE6EB3"/>
    <w:rsid w:val="00DF06A0"/>
    <w:rsid w:val="00E01336"/>
    <w:rsid w:val="00E443E9"/>
    <w:rsid w:val="00E537F2"/>
    <w:rsid w:val="00E743E6"/>
    <w:rsid w:val="00E87B1D"/>
    <w:rsid w:val="00E93D63"/>
    <w:rsid w:val="00E94C60"/>
    <w:rsid w:val="00E97A39"/>
    <w:rsid w:val="00EA0512"/>
    <w:rsid w:val="00EB3F8C"/>
    <w:rsid w:val="00EC1427"/>
    <w:rsid w:val="00EC22ED"/>
    <w:rsid w:val="00EE1D60"/>
    <w:rsid w:val="00EE5AF4"/>
    <w:rsid w:val="00F33FDC"/>
    <w:rsid w:val="00F50B30"/>
    <w:rsid w:val="00F53A54"/>
    <w:rsid w:val="00F62896"/>
    <w:rsid w:val="00F93B99"/>
    <w:rsid w:val="00F93CED"/>
    <w:rsid w:val="00F97DD2"/>
    <w:rsid w:val="00FA65F5"/>
    <w:rsid w:val="00FC0EF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3BC05501"/>
  <w15:chartTrackingRefBased/>
  <w15:docId w15:val="{CC7912F1-F498-4B3F-BC8D-229CB7CF19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FollowedHyperlink" w:uiPriority="99"/>
    <w:lsdException w:name="Strong" w:qFormat="1"/>
    <w:lsdException w:name="Emphasis" w:qFormat="1"/>
    <w:lsdException w:name="Normal (Web)" w:uiPriority="99"/>
    <w:lsdException w:name="No List" w:uiPriority="99"/>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99" w:qFormat="1"/>
    <w:lsdException w:name="Medium Grid 3" w:uiPriority="99"/>
    <w:lsdException w:name="Dark List" w:uiPriority="99"/>
    <w:lsdException w:name="Colorful Shading" w:uiPriority="99"/>
    <w:lsdException w:name="Colorful List" w:uiPriority="99"/>
    <w:lsdException w:name="Colorful Grid" w:uiPriority="99"/>
    <w:lsdException w:name="Light Shading Accent 1" w:uiPriority="99"/>
    <w:lsdException w:name="Light List Accent 1" w:uiPriority="99"/>
    <w:lsdException w:name="Light Grid Accent 1" w:uiPriority="99"/>
    <w:lsdException w:name="Medium Shading 1 Accent 1" w:uiPriority="1" w:qFormat="1"/>
    <w:lsdException w:name="Medium Shading 2 Accent 1" w:uiPriority="60"/>
    <w:lsdException w:name="Medium List 1 Accent 1" w:uiPriority="61"/>
    <w:lsdException w:name="Revision" w:uiPriority="62"/>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99"/>
    <w:lsdException w:name="Medium Grid 1 Accent 2" w:uiPriority="34"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semiHidden="1" w:uiPriority="71" w:unhideWhenUsed="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semiHidden="1" w:uiPriority="37" w:unhideWhenUsed="1"/>
    <w:lsdException w:name="Grid Table 5 Dark Accent 1" w:semiHidden="1" w:uiPriority="39" w:unhideWhenUsed="1"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sdException w:name="Mention" w:uiPriority="49"/>
    <w:lsdException w:name="Smart Hyperlink" w:uiPriority="50"/>
    <w:lsdException w:name="Hashtag" w:uiPriority="51"/>
    <w:lsdException w:name="Unresolved Mention" w:uiPriority="52"/>
    <w:lsdException w:name="Smart Link" w:uiPriority="46"/>
  </w:latentStyles>
  <w:style w:type="paragraph" w:default="1" w:styleId="Standaard">
    <w:name w:val="Normal"/>
    <w:qFormat/>
    <w:rsid w:val="00B56A0A"/>
    <w:pPr>
      <w:jc w:val="both"/>
    </w:pPr>
    <w:rPr>
      <w:rFonts w:ascii="Arial" w:hAnsi="Arial"/>
      <w:sz w:val="22"/>
      <w:szCs w:val="24"/>
    </w:rPr>
  </w:style>
  <w:style w:type="character" w:default="1" w:styleId="Standaardalinea-lettertype">
    <w:name w:val="Default Paragraph Font"/>
    <w:semiHidden/>
  </w:style>
  <w:style w:type="table" w:default="1" w:styleId="Standaardtabel">
    <w:name w:val="Normal Table"/>
    <w:semiHidden/>
    <w:tblPr>
      <w:tblInd w:w="0" w:type="dxa"/>
      <w:tblCellMar>
        <w:top w:w="0" w:type="dxa"/>
        <w:left w:w="108" w:type="dxa"/>
        <w:bottom w:w="0" w:type="dxa"/>
        <w:right w:w="108" w:type="dxa"/>
      </w:tblCellMar>
    </w:tblPr>
  </w:style>
  <w:style w:type="numbering" w:default="1" w:styleId="Geenlijst">
    <w:name w:val="No List"/>
    <w:uiPriority w:val="99"/>
    <w:semiHidden/>
  </w:style>
  <w:style w:type="character" w:styleId="Hyperlink">
    <w:name w:val="Hyperlink"/>
    <w:uiPriority w:val="99"/>
    <w:rsid w:val="00B56A0A"/>
    <w:rPr>
      <w:color w:val="0000FF"/>
      <w:u w:val="single"/>
    </w:rPr>
  </w:style>
  <w:style w:type="paragraph" w:styleId="Gemiddeldearcering1-accent1">
    <w:name w:val="Medium Shading 1 Accent 1"/>
    <w:uiPriority w:val="1"/>
    <w:qFormat/>
    <w:rsid w:val="00D77555"/>
    <w:pPr>
      <w:jc w:val="both"/>
    </w:pPr>
    <w:rPr>
      <w:rFonts w:ascii="Arial" w:hAnsi="Arial"/>
      <w:sz w:val="22"/>
      <w:szCs w:val="24"/>
    </w:rPr>
  </w:style>
  <w:style w:type="paragraph" w:styleId="Koptekst">
    <w:name w:val="header"/>
    <w:basedOn w:val="Standaard"/>
    <w:link w:val="KoptekstChar"/>
    <w:uiPriority w:val="99"/>
    <w:rsid w:val="00CA4918"/>
    <w:pPr>
      <w:tabs>
        <w:tab w:val="center" w:pos="4536"/>
        <w:tab w:val="right" w:pos="9072"/>
      </w:tabs>
    </w:pPr>
    <w:rPr>
      <w:lang w:val="x-none" w:eastAsia="x-none"/>
    </w:rPr>
  </w:style>
  <w:style w:type="character" w:customStyle="1" w:styleId="KoptekstChar">
    <w:name w:val="Koptekst Char"/>
    <w:link w:val="Koptekst"/>
    <w:uiPriority w:val="99"/>
    <w:rsid w:val="00CA4918"/>
    <w:rPr>
      <w:rFonts w:ascii="Arial" w:hAnsi="Arial"/>
      <w:sz w:val="22"/>
      <w:szCs w:val="24"/>
    </w:rPr>
  </w:style>
  <w:style w:type="paragraph" w:styleId="Voettekst">
    <w:name w:val="footer"/>
    <w:basedOn w:val="Standaard"/>
    <w:link w:val="VoettekstChar"/>
    <w:uiPriority w:val="99"/>
    <w:rsid w:val="00CA4918"/>
    <w:pPr>
      <w:tabs>
        <w:tab w:val="center" w:pos="4536"/>
        <w:tab w:val="right" w:pos="9072"/>
      </w:tabs>
    </w:pPr>
    <w:rPr>
      <w:lang w:val="x-none" w:eastAsia="x-none"/>
    </w:rPr>
  </w:style>
  <w:style w:type="character" w:customStyle="1" w:styleId="VoettekstChar">
    <w:name w:val="Voettekst Char"/>
    <w:link w:val="Voettekst"/>
    <w:uiPriority w:val="99"/>
    <w:rsid w:val="00CA4918"/>
    <w:rPr>
      <w:rFonts w:ascii="Arial" w:hAnsi="Arial"/>
      <w:sz w:val="22"/>
      <w:szCs w:val="24"/>
    </w:rPr>
  </w:style>
  <w:style w:type="paragraph" w:styleId="Ballontekst">
    <w:name w:val="Balloon Text"/>
    <w:basedOn w:val="Standaard"/>
    <w:link w:val="BallontekstChar"/>
    <w:rsid w:val="00CA4918"/>
    <w:rPr>
      <w:rFonts w:ascii="Tahoma" w:hAnsi="Tahoma"/>
      <w:sz w:val="16"/>
      <w:szCs w:val="16"/>
      <w:lang w:val="x-none" w:eastAsia="x-none"/>
    </w:rPr>
  </w:style>
  <w:style w:type="character" w:customStyle="1" w:styleId="BallontekstChar">
    <w:name w:val="Ballontekst Char"/>
    <w:link w:val="Ballontekst"/>
    <w:rsid w:val="00CA4918"/>
    <w:rPr>
      <w:rFonts w:ascii="Tahoma" w:hAnsi="Tahoma" w:cs="Tahoma"/>
      <w:sz w:val="16"/>
      <w:szCs w:val="16"/>
    </w:rPr>
  </w:style>
  <w:style w:type="paragraph" w:styleId="Normaalweb">
    <w:name w:val="Normal (Web)"/>
    <w:basedOn w:val="Standaard"/>
    <w:uiPriority w:val="99"/>
    <w:unhideWhenUsed/>
    <w:rsid w:val="00C86A61"/>
    <w:pPr>
      <w:jc w:val="left"/>
    </w:pPr>
    <w:rPr>
      <w:rFonts w:ascii="Times New Roman" w:eastAsia="Calibri" w:hAnsi="Times New Roman"/>
      <w:sz w:val="24"/>
    </w:rPr>
  </w:style>
  <w:style w:type="character" w:styleId="Verwijzingopmerking">
    <w:name w:val="annotation reference"/>
    <w:rsid w:val="002028A1"/>
    <w:rPr>
      <w:sz w:val="16"/>
      <w:szCs w:val="16"/>
    </w:rPr>
  </w:style>
  <w:style w:type="paragraph" w:styleId="Tekstopmerking">
    <w:name w:val="annotation text"/>
    <w:basedOn w:val="Standaard"/>
    <w:link w:val="TekstopmerkingChar"/>
    <w:rsid w:val="002028A1"/>
    <w:rPr>
      <w:sz w:val="20"/>
      <w:szCs w:val="20"/>
    </w:rPr>
  </w:style>
  <w:style w:type="character" w:customStyle="1" w:styleId="TekstopmerkingChar">
    <w:name w:val="Tekst opmerking Char"/>
    <w:link w:val="Tekstopmerking"/>
    <w:rsid w:val="002028A1"/>
    <w:rPr>
      <w:rFonts w:ascii="Arial" w:hAnsi="Arial"/>
    </w:rPr>
  </w:style>
  <w:style w:type="paragraph" w:styleId="Onderwerpvanopmerking">
    <w:name w:val="annotation subject"/>
    <w:basedOn w:val="Tekstopmerking"/>
    <w:next w:val="Tekstopmerking"/>
    <w:link w:val="OnderwerpvanopmerkingChar"/>
    <w:rsid w:val="002028A1"/>
    <w:rPr>
      <w:b/>
      <w:bCs/>
    </w:rPr>
  </w:style>
  <w:style w:type="character" w:customStyle="1" w:styleId="OnderwerpvanopmerkingChar">
    <w:name w:val="Onderwerp van opmerking Char"/>
    <w:link w:val="Onderwerpvanopmerking"/>
    <w:rsid w:val="002028A1"/>
    <w:rPr>
      <w:rFonts w:ascii="Arial" w:hAnsi="Arial"/>
      <w:b/>
      <w:bCs/>
    </w:rPr>
  </w:style>
  <w:style w:type="paragraph" w:customStyle="1" w:styleId="msonormal0">
    <w:name w:val="msonormal"/>
    <w:basedOn w:val="Standaard"/>
    <w:rsid w:val="005D0255"/>
    <w:pPr>
      <w:spacing w:before="100" w:beforeAutospacing="1" w:after="100" w:afterAutospacing="1"/>
      <w:jc w:val="left"/>
    </w:pPr>
    <w:rPr>
      <w:rFonts w:ascii="Times New Roman" w:hAnsi="Times New Roman"/>
      <w:sz w:val="24"/>
    </w:rPr>
  </w:style>
  <w:style w:type="paragraph" w:customStyle="1" w:styleId="paragraph">
    <w:name w:val="paragraph"/>
    <w:basedOn w:val="Standaard"/>
    <w:rsid w:val="005D0255"/>
    <w:pPr>
      <w:spacing w:before="100" w:beforeAutospacing="1" w:after="100" w:afterAutospacing="1"/>
      <w:jc w:val="left"/>
    </w:pPr>
    <w:rPr>
      <w:rFonts w:ascii="Times New Roman" w:hAnsi="Times New Roman"/>
      <w:sz w:val="24"/>
    </w:rPr>
  </w:style>
  <w:style w:type="character" w:customStyle="1" w:styleId="textrun">
    <w:name w:val="textrun"/>
    <w:basedOn w:val="Standaardalinea-lettertype"/>
    <w:rsid w:val="005D0255"/>
  </w:style>
  <w:style w:type="character" w:customStyle="1" w:styleId="normaltextrun">
    <w:name w:val="normaltextrun"/>
    <w:basedOn w:val="Standaardalinea-lettertype"/>
    <w:rsid w:val="005D0255"/>
  </w:style>
  <w:style w:type="character" w:customStyle="1" w:styleId="eop">
    <w:name w:val="eop"/>
    <w:basedOn w:val="Standaardalinea-lettertype"/>
    <w:rsid w:val="005D0255"/>
  </w:style>
  <w:style w:type="character" w:customStyle="1" w:styleId="tabrun">
    <w:name w:val="tabrun"/>
    <w:basedOn w:val="Standaardalinea-lettertype"/>
    <w:rsid w:val="005D0255"/>
  </w:style>
  <w:style w:type="character" w:customStyle="1" w:styleId="tabchar">
    <w:name w:val="tabchar"/>
    <w:basedOn w:val="Standaardalinea-lettertype"/>
    <w:rsid w:val="005D0255"/>
  </w:style>
  <w:style w:type="character" w:customStyle="1" w:styleId="tableaderchars">
    <w:name w:val="tableaderchars"/>
    <w:basedOn w:val="Standaardalinea-lettertype"/>
    <w:rsid w:val="005D0255"/>
  </w:style>
  <w:style w:type="character" w:customStyle="1" w:styleId="linebreakblob">
    <w:name w:val="linebreakblob"/>
    <w:basedOn w:val="Standaardalinea-lettertype"/>
    <w:rsid w:val="005D0255"/>
  </w:style>
  <w:style w:type="character" w:customStyle="1" w:styleId="bcx0">
    <w:name w:val="bcx0"/>
    <w:basedOn w:val="Standaardalinea-lettertype"/>
    <w:rsid w:val="005D0255"/>
  </w:style>
  <w:style w:type="paragraph" w:customStyle="1" w:styleId="outlineelement">
    <w:name w:val="outlineelement"/>
    <w:basedOn w:val="Standaard"/>
    <w:rsid w:val="005D0255"/>
    <w:pPr>
      <w:spacing w:before="100" w:beforeAutospacing="1" w:after="100" w:afterAutospacing="1"/>
      <w:jc w:val="left"/>
    </w:pPr>
    <w:rPr>
      <w:rFonts w:ascii="Times New Roman" w:hAnsi="Times New Roman"/>
      <w:sz w:val="24"/>
    </w:rPr>
  </w:style>
  <w:style w:type="character" w:customStyle="1" w:styleId="spellingerror">
    <w:name w:val="spellingerror"/>
    <w:basedOn w:val="Standaardalinea-lettertype"/>
    <w:rsid w:val="005D0255"/>
  </w:style>
  <w:style w:type="character" w:customStyle="1" w:styleId="superscript">
    <w:name w:val="superscript"/>
    <w:basedOn w:val="Standaardalinea-lettertype"/>
    <w:rsid w:val="005D0255"/>
  </w:style>
  <w:style w:type="character" w:styleId="GevolgdeHyperlink">
    <w:name w:val="FollowedHyperlink"/>
    <w:uiPriority w:val="99"/>
    <w:unhideWhenUsed/>
    <w:rsid w:val="005D0255"/>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28483715">
      <w:bodyDiv w:val="1"/>
      <w:marLeft w:val="0"/>
      <w:marRight w:val="0"/>
      <w:marTop w:val="0"/>
      <w:marBottom w:val="0"/>
      <w:divBdr>
        <w:top w:val="none" w:sz="0" w:space="0" w:color="auto"/>
        <w:left w:val="none" w:sz="0" w:space="0" w:color="auto"/>
        <w:bottom w:val="none" w:sz="0" w:space="0" w:color="auto"/>
        <w:right w:val="none" w:sz="0" w:space="0" w:color="auto"/>
      </w:divBdr>
    </w:div>
    <w:div w:id="1720930480">
      <w:bodyDiv w:val="1"/>
      <w:marLeft w:val="0"/>
      <w:marRight w:val="0"/>
      <w:marTop w:val="0"/>
      <w:marBottom w:val="0"/>
      <w:divBdr>
        <w:top w:val="none" w:sz="0" w:space="0" w:color="auto"/>
        <w:left w:val="none" w:sz="0" w:space="0" w:color="auto"/>
        <w:bottom w:val="none" w:sz="0" w:space="0" w:color="auto"/>
        <w:right w:val="none" w:sz="0" w:space="0" w:color="auto"/>
      </w:divBdr>
      <w:divsChild>
        <w:div w:id="2167818">
          <w:marLeft w:val="0"/>
          <w:marRight w:val="0"/>
          <w:marTop w:val="0"/>
          <w:marBottom w:val="0"/>
          <w:divBdr>
            <w:top w:val="none" w:sz="0" w:space="0" w:color="auto"/>
            <w:left w:val="none" w:sz="0" w:space="0" w:color="auto"/>
            <w:bottom w:val="none" w:sz="0" w:space="0" w:color="auto"/>
            <w:right w:val="none" w:sz="0" w:space="0" w:color="auto"/>
          </w:divBdr>
        </w:div>
        <w:div w:id="22294330">
          <w:marLeft w:val="0"/>
          <w:marRight w:val="0"/>
          <w:marTop w:val="0"/>
          <w:marBottom w:val="0"/>
          <w:divBdr>
            <w:top w:val="none" w:sz="0" w:space="0" w:color="auto"/>
            <w:left w:val="none" w:sz="0" w:space="0" w:color="auto"/>
            <w:bottom w:val="none" w:sz="0" w:space="0" w:color="auto"/>
            <w:right w:val="none" w:sz="0" w:space="0" w:color="auto"/>
          </w:divBdr>
        </w:div>
        <w:div w:id="44837115">
          <w:marLeft w:val="0"/>
          <w:marRight w:val="0"/>
          <w:marTop w:val="0"/>
          <w:marBottom w:val="0"/>
          <w:divBdr>
            <w:top w:val="none" w:sz="0" w:space="0" w:color="auto"/>
            <w:left w:val="none" w:sz="0" w:space="0" w:color="auto"/>
            <w:bottom w:val="none" w:sz="0" w:space="0" w:color="auto"/>
            <w:right w:val="none" w:sz="0" w:space="0" w:color="auto"/>
          </w:divBdr>
        </w:div>
        <w:div w:id="91750842">
          <w:marLeft w:val="0"/>
          <w:marRight w:val="0"/>
          <w:marTop w:val="0"/>
          <w:marBottom w:val="0"/>
          <w:divBdr>
            <w:top w:val="none" w:sz="0" w:space="0" w:color="auto"/>
            <w:left w:val="none" w:sz="0" w:space="0" w:color="auto"/>
            <w:bottom w:val="none" w:sz="0" w:space="0" w:color="auto"/>
            <w:right w:val="none" w:sz="0" w:space="0" w:color="auto"/>
          </w:divBdr>
          <w:divsChild>
            <w:div w:id="706216653">
              <w:marLeft w:val="0"/>
              <w:marRight w:val="0"/>
              <w:marTop w:val="0"/>
              <w:marBottom w:val="0"/>
              <w:divBdr>
                <w:top w:val="none" w:sz="0" w:space="0" w:color="auto"/>
                <w:left w:val="none" w:sz="0" w:space="0" w:color="auto"/>
                <w:bottom w:val="none" w:sz="0" w:space="0" w:color="auto"/>
                <w:right w:val="none" w:sz="0" w:space="0" w:color="auto"/>
              </w:divBdr>
            </w:div>
            <w:div w:id="1140271893">
              <w:marLeft w:val="0"/>
              <w:marRight w:val="0"/>
              <w:marTop w:val="0"/>
              <w:marBottom w:val="0"/>
              <w:divBdr>
                <w:top w:val="none" w:sz="0" w:space="0" w:color="auto"/>
                <w:left w:val="none" w:sz="0" w:space="0" w:color="auto"/>
                <w:bottom w:val="none" w:sz="0" w:space="0" w:color="auto"/>
                <w:right w:val="none" w:sz="0" w:space="0" w:color="auto"/>
              </w:divBdr>
            </w:div>
            <w:div w:id="1411469381">
              <w:marLeft w:val="0"/>
              <w:marRight w:val="0"/>
              <w:marTop w:val="0"/>
              <w:marBottom w:val="0"/>
              <w:divBdr>
                <w:top w:val="none" w:sz="0" w:space="0" w:color="auto"/>
                <w:left w:val="none" w:sz="0" w:space="0" w:color="auto"/>
                <w:bottom w:val="none" w:sz="0" w:space="0" w:color="auto"/>
                <w:right w:val="none" w:sz="0" w:space="0" w:color="auto"/>
              </w:divBdr>
            </w:div>
            <w:div w:id="1618179045">
              <w:marLeft w:val="0"/>
              <w:marRight w:val="0"/>
              <w:marTop w:val="0"/>
              <w:marBottom w:val="0"/>
              <w:divBdr>
                <w:top w:val="none" w:sz="0" w:space="0" w:color="auto"/>
                <w:left w:val="none" w:sz="0" w:space="0" w:color="auto"/>
                <w:bottom w:val="none" w:sz="0" w:space="0" w:color="auto"/>
                <w:right w:val="none" w:sz="0" w:space="0" w:color="auto"/>
              </w:divBdr>
            </w:div>
            <w:div w:id="2037341920">
              <w:marLeft w:val="0"/>
              <w:marRight w:val="0"/>
              <w:marTop w:val="0"/>
              <w:marBottom w:val="0"/>
              <w:divBdr>
                <w:top w:val="none" w:sz="0" w:space="0" w:color="auto"/>
                <w:left w:val="none" w:sz="0" w:space="0" w:color="auto"/>
                <w:bottom w:val="none" w:sz="0" w:space="0" w:color="auto"/>
                <w:right w:val="none" w:sz="0" w:space="0" w:color="auto"/>
              </w:divBdr>
            </w:div>
          </w:divsChild>
        </w:div>
        <w:div w:id="114521892">
          <w:marLeft w:val="0"/>
          <w:marRight w:val="0"/>
          <w:marTop w:val="0"/>
          <w:marBottom w:val="0"/>
          <w:divBdr>
            <w:top w:val="none" w:sz="0" w:space="0" w:color="auto"/>
            <w:left w:val="none" w:sz="0" w:space="0" w:color="auto"/>
            <w:bottom w:val="none" w:sz="0" w:space="0" w:color="auto"/>
            <w:right w:val="none" w:sz="0" w:space="0" w:color="auto"/>
          </w:divBdr>
        </w:div>
        <w:div w:id="136534678">
          <w:marLeft w:val="0"/>
          <w:marRight w:val="0"/>
          <w:marTop w:val="0"/>
          <w:marBottom w:val="0"/>
          <w:divBdr>
            <w:top w:val="none" w:sz="0" w:space="0" w:color="auto"/>
            <w:left w:val="none" w:sz="0" w:space="0" w:color="auto"/>
            <w:bottom w:val="none" w:sz="0" w:space="0" w:color="auto"/>
            <w:right w:val="none" w:sz="0" w:space="0" w:color="auto"/>
          </w:divBdr>
          <w:divsChild>
            <w:div w:id="617760042">
              <w:marLeft w:val="0"/>
              <w:marRight w:val="0"/>
              <w:marTop w:val="0"/>
              <w:marBottom w:val="0"/>
              <w:divBdr>
                <w:top w:val="none" w:sz="0" w:space="0" w:color="auto"/>
                <w:left w:val="none" w:sz="0" w:space="0" w:color="auto"/>
                <w:bottom w:val="none" w:sz="0" w:space="0" w:color="auto"/>
                <w:right w:val="none" w:sz="0" w:space="0" w:color="auto"/>
              </w:divBdr>
            </w:div>
            <w:div w:id="1299915397">
              <w:marLeft w:val="0"/>
              <w:marRight w:val="0"/>
              <w:marTop w:val="0"/>
              <w:marBottom w:val="0"/>
              <w:divBdr>
                <w:top w:val="none" w:sz="0" w:space="0" w:color="auto"/>
                <w:left w:val="none" w:sz="0" w:space="0" w:color="auto"/>
                <w:bottom w:val="none" w:sz="0" w:space="0" w:color="auto"/>
                <w:right w:val="none" w:sz="0" w:space="0" w:color="auto"/>
              </w:divBdr>
            </w:div>
            <w:div w:id="1352343594">
              <w:marLeft w:val="0"/>
              <w:marRight w:val="0"/>
              <w:marTop w:val="0"/>
              <w:marBottom w:val="0"/>
              <w:divBdr>
                <w:top w:val="none" w:sz="0" w:space="0" w:color="auto"/>
                <w:left w:val="none" w:sz="0" w:space="0" w:color="auto"/>
                <w:bottom w:val="none" w:sz="0" w:space="0" w:color="auto"/>
                <w:right w:val="none" w:sz="0" w:space="0" w:color="auto"/>
              </w:divBdr>
            </w:div>
            <w:div w:id="1393652976">
              <w:marLeft w:val="0"/>
              <w:marRight w:val="0"/>
              <w:marTop w:val="0"/>
              <w:marBottom w:val="0"/>
              <w:divBdr>
                <w:top w:val="none" w:sz="0" w:space="0" w:color="auto"/>
                <w:left w:val="none" w:sz="0" w:space="0" w:color="auto"/>
                <w:bottom w:val="none" w:sz="0" w:space="0" w:color="auto"/>
                <w:right w:val="none" w:sz="0" w:space="0" w:color="auto"/>
              </w:divBdr>
            </w:div>
            <w:div w:id="1632786065">
              <w:marLeft w:val="0"/>
              <w:marRight w:val="0"/>
              <w:marTop w:val="0"/>
              <w:marBottom w:val="0"/>
              <w:divBdr>
                <w:top w:val="none" w:sz="0" w:space="0" w:color="auto"/>
                <w:left w:val="none" w:sz="0" w:space="0" w:color="auto"/>
                <w:bottom w:val="none" w:sz="0" w:space="0" w:color="auto"/>
                <w:right w:val="none" w:sz="0" w:space="0" w:color="auto"/>
              </w:divBdr>
            </w:div>
          </w:divsChild>
        </w:div>
        <w:div w:id="136923136">
          <w:marLeft w:val="0"/>
          <w:marRight w:val="0"/>
          <w:marTop w:val="0"/>
          <w:marBottom w:val="0"/>
          <w:divBdr>
            <w:top w:val="none" w:sz="0" w:space="0" w:color="auto"/>
            <w:left w:val="none" w:sz="0" w:space="0" w:color="auto"/>
            <w:bottom w:val="none" w:sz="0" w:space="0" w:color="auto"/>
            <w:right w:val="none" w:sz="0" w:space="0" w:color="auto"/>
          </w:divBdr>
        </w:div>
        <w:div w:id="178471692">
          <w:marLeft w:val="0"/>
          <w:marRight w:val="0"/>
          <w:marTop w:val="0"/>
          <w:marBottom w:val="0"/>
          <w:divBdr>
            <w:top w:val="none" w:sz="0" w:space="0" w:color="auto"/>
            <w:left w:val="none" w:sz="0" w:space="0" w:color="auto"/>
            <w:bottom w:val="none" w:sz="0" w:space="0" w:color="auto"/>
            <w:right w:val="none" w:sz="0" w:space="0" w:color="auto"/>
          </w:divBdr>
        </w:div>
        <w:div w:id="201212455">
          <w:marLeft w:val="0"/>
          <w:marRight w:val="0"/>
          <w:marTop w:val="0"/>
          <w:marBottom w:val="0"/>
          <w:divBdr>
            <w:top w:val="none" w:sz="0" w:space="0" w:color="auto"/>
            <w:left w:val="none" w:sz="0" w:space="0" w:color="auto"/>
            <w:bottom w:val="none" w:sz="0" w:space="0" w:color="auto"/>
            <w:right w:val="none" w:sz="0" w:space="0" w:color="auto"/>
          </w:divBdr>
        </w:div>
        <w:div w:id="201748425">
          <w:marLeft w:val="0"/>
          <w:marRight w:val="0"/>
          <w:marTop w:val="0"/>
          <w:marBottom w:val="0"/>
          <w:divBdr>
            <w:top w:val="none" w:sz="0" w:space="0" w:color="auto"/>
            <w:left w:val="none" w:sz="0" w:space="0" w:color="auto"/>
            <w:bottom w:val="none" w:sz="0" w:space="0" w:color="auto"/>
            <w:right w:val="none" w:sz="0" w:space="0" w:color="auto"/>
          </w:divBdr>
          <w:divsChild>
            <w:div w:id="39861992">
              <w:marLeft w:val="0"/>
              <w:marRight w:val="0"/>
              <w:marTop w:val="0"/>
              <w:marBottom w:val="0"/>
              <w:divBdr>
                <w:top w:val="none" w:sz="0" w:space="0" w:color="auto"/>
                <w:left w:val="none" w:sz="0" w:space="0" w:color="auto"/>
                <w:bottom w:val="none" w:sz="0" w:space="0" w:color="auto"/>
                <w:right w:val="none" w:sz="0" w:space="0" w:color="auto"/>
              </w:divBdr>
            </w:div>
            <w:div w:id="386493248">
              <w:marLeft w:val="0"/>
              <w:marRight w:val="0"/>
              <w:marTop w:val="0"/>
              <w:marBottom w:val="0"/>
              <w:divBdr>
                <w:top w:val="none" w:sz="0" w:space="0" w:color="auto"/>
                <w:left w:val="none" w:sz="0" w:space="0" w:color="auto"/>
                <w:bottom w:val="none" w:sz="0" w:space="0" w:color="auto"/>
                <w:right w:val="none" w:sz="0" w:space="0" w:color="auto"/>
              </w:divBdr>
            </w:div>
            <w:div w:id="571544010">
              <w:marLeft w:val="0"/>
              <w:marRight w:val="0"/>
              <w:marTop w:val="0"/>
              <w:marBottom w:val="0"/>
              <w:divBdr>
                <w:top w:val="none" w:sz="0" w:space="0" w:color="auto"/>
                <w:left w:val="none" w:sz="0" w:space="0" w:color="auto"/>
                <w:bottom w:val="none" w:sz="0" w:space="0" w:color="auto"/>
                <w:right w:val="none" w:sz="0" w:space="0" w:color="auto"/>
              </w:divBdr>
            </w:div>
            <w:div w:id="1023362449">
              <w:marLeft w:val="0"/>
              <w:marRight w:val="0"/>
              <w:marTop w:val="0"/>
              <w:marBottom w:val="0"/>
              <w:divBdr>
                <w:top w:val="none" w:sz="0" w:space="0" w:color="auto"/>
                <w:left w:val="none" w:sz="0" w:space="0" w:color="auto"/>
                <w:bottom w:val="none" w:sz="0" w:space="0" w:color="auto"/>
                <w:right w:val="none" w:sz="0" w:space="0" w:color="auto"/>
              </w:divBdr>
            </w:div>
            <w:div w:id="2040352870">
              <w:marLeft w:val="0"/>
              <w:marRight w:val="0"/>
              <w:marTop w:val="0"/>
              <w:marBottom w:val="0"/>
              <w:divBdr>
                <w:top w:val="none" w:sz="0" w:space="0" w:color="auto"/>
                <w:left w:val="none" w:sz="0" w:space="0" w:color="auto"/>
                <w:bottom w:val="none" w:sz="0" w:space="0" w:color="auto"/>
                <w:right w:val="none" w:sz="0" w:space="0" w:color="auto"/>
              </w:divBdr>
            </w:div>
          </w:divsChild>
        </w:div>
        <w:div w:id="219176171">
          <w:marLeft w:val="0"/>
          <w:marRight w:val="0"/>
          <w:marTop w:val="0"/>
          <w:marBottom w:val="0"/>
          <w:divBdr>
            <w:top w:val="none" w:sz="0" w:space="0" w:color="auto"/>
            <w:left w:val="none" w:sz="0" w:space="0" w:color="auto"/>
            <w:bottom w:val="none" w:sz="0" w:space="0" w:color="auto"/>
            <w:right w:val="none" w:sz="0" w:space="0" w:color="auto"/>
          </w:divBdr>
        </w:div>
        <w:div w:id="219564267">
          <w:marLeft w:val="0"/>
          <w:marRight w:val="0"/>
          <w:marTop w:val="0"/>
          <w:marBottom w:val="0"/>
          <w:divBdr>
            <w:top w:val="none" w:sz="0" w:space="0" w:color="auto"/>
            <w:left w:val="none" w:sz="0" w:space="0" w:color="auto"/>
            <w:bottom w:val="none" w:sz="0" w:space="0" w:color="auto"/>
            <w:right w:val="none" w:sz="0" w:space="0" w:color="auto"/>
          </w:divBdr>
          <w:divsChild>
            <w:div w:id="208418626">
              <w:marLeft w:val="0"/>
              <w:marRight w:val="0"/>
              <w:marTop w:val="0"/>
              <w:marBottom w:val="0"/>
              <w:divBdr>
                <w:top w:val="none" w:sz="0" w:space="0" w:color="auto"/>
                <w:left w:val="none" w:sz="0" w:space="0" w:color="auto"/>
                <w:bottom w:val="none" w:sz="0" w:space="0" w:color="auto"/>
                <w:right w:val="none" w:sz="0" w:space="0" w:color="auto"/>
              </w:divBdr>
            </w:div>
            <w:div w:id="1209807064">
              <w:marLeft w:val="0"/>
              <w:marRight w:val="0"/>
              <w:marTop w:val="0"/>
              <w:marBottom w:val="0"/>
              <w:divBdr>
                <w:top w:val="none" w:sz="0" w:space="0" w:color="auto"/>
                <w:left w:val="none" w:sz="0" w:space="0" w:color="auto"/>
                <w:bottom w:val="none" w:sz="0" w:space="0" w:color="auto"/>
                <w:right w:val="none" w:sz="0" w:space="0" w:color="auto"/>
              </w:divBdr>
            </w:div>
            <w:div w:id="1223179262">
              <w:marLeft w:val="0"/>
              <w:marRight w:val="0"/>
              <w:marTop w:val="0"/>
              <w:marBottom w:val="0"/>
              <w:divBdr>
                <w:top w:val="none" w:sz="0" w:space="0" w:color="auto"/>
                <w:left w:val="none" w:sz="0" w:space="0" w:color="auto"/>
                <w:bottom w:val="none" w:sz="0" w:space="0" w:color="auto"/>
                <w:right w:val="none" w:sz="0" w:space="0" w:color="auto"/>
              </w:divBdr>
            </w:div>
            <w:div w:id="1460490776">
              <w:marLeft w:val="0"/>
              <w:marRight w:val="0"/>
              <w:marTop w:val="0"/>
              <w:marBottom w:val="0"/>
              <w:divBdr>
                <w:top w:val="none" w:sz="0" w:space="0" w:color="auto"/>
                <w:left w:val="none" w:sz="0" w:space="0" w:color="auto"/>
                <w:bottom w:val="none" w:sz="0" w:space="0" w:color="auto"/>
                <w:right w:val="none" w:sz="0" w:space="0" w:color="auto"/>
              </w:divBdr>
            </w:div>
            <w:div w:id="1644044532">
              <w:marLeft w:val="0"/>
              <w:marRight w:val="0"/>
              <w:marTop w:val="0"/>
              <w:marBottom w:val="0"/>
              <w:divBdr>
                <w:top w:val="none" w:sz="0" w:space="0" w:color="auto"/>
                <w:left w:val="none" w:sz="0" w:space="0" w:color="auto"/>
                <w:bottom w:val="none" w:sz="0" w:space="0" w:color="auto"/>
                <w:right w:val="none" w:sz="0" w:space="0" w:color="auto"/>
              </w:divBdr>
            </w:div>
          </w:divsChild>
        </w:div>
        <w:div w:id="226495027">
          <w:marLeft w:val="0"/>
          <w:marRight w:val="0"/>
          <w:marTop w:val="0"/>
          <w:marBottom w:val="0"/>
          <w:divBdr>
            <w:top w:val="none" w:sz="0" w:space="0" w:color="auto"/>
            <w:left w:val="none" w:sz="0" w:space="0" w:color="auto"/>
            <w:bottom w:val="none" w:sz="0" w:space="0" w:color="auto"/>
            <w:right w:val="none" w:sz="0" w:space="0" w:color="auto"/>
          </w:divBdr>
          <w:divsChild>
            <w:div w:id="8139178">
              <w:marLeft w:val="0"/>
              <w:marRight w:val="0"/>
              <w:marTop w:val="0"/>
              <w:marBottom w:val="0"/>
              <w:divBdr>
                <w:top w:val="none" w:sz="0" w:space="0" w:color="auto"/>
                <w:left w:val="none" w:sz="0" w:space="0" w:color="auto"/>
                <w:bottom w:val="none" w:sz="0" w:space="0" w:color="auto"/>
                <w:right w:val="none" w:sz="0" w:space="0" w:color="auto"/>
              </w:divBdr>
            </w:div>
            <w:div w:id="316761036">
              <w:marLeft w:val="0"/>
              <w:marRight w:val="0"/>
              <w:marTop w:val="0"/>
              <w:marBottom w:val="0"/>
              <w:divBdr>
                <w:top w:val="none" w:sz="0" w:space="0" w:color="auto"/>
                <w:left w:val="none" w:sz="0" w:space="0" w:color="auto"/>
                <w:bottom w:val="none" w:sz="0" w:space="0" w:color="auto"/>
                <w:right w:val="none" w:sz="0" w:space="0" w:color="auto"/>
              </w:divBdr>
            </w:div>
            <w:div w:id="1090930565">
              <w:marLeft w:val="0"/>
              <w:marRight w:val="0"/>
              <w:marTop w:val="0"/>
              <w:marBottom w:val="0"/>
              <w:divBdr>
                <w:top w:val="none" w:sz="0" w:space="0" w:color="auto"/>
                <w:left w:val="none" w:sz="0" w:space="0" w:color="auto"/>
                <w:bottom w:val="none" w:sz="0" w:space="0" w:color="auto"/>
                <w:right w:val="none" w:sz="0" w:space="0" w:color="auto"/>
              </w:divBdr>
            </w:div>
            <w:div w:id="1256597197">
              <w:marLeft w:val="0"/>
              <w:marRight w:val="0"/>
              <w:marTop w:val="0"/>
              <w:marBottom w:val="0"/>
              <w:divBdr>
                <w:top w:val="none" w:sz="0" w:space="0" w:color="auto"/>
                <w:left w:val="none" w:sz="0" w:space="0" w:color="auto"/>
                <w:bottom w:val="none" w:sz="0" w:space="0" w:color="auto"/>
                <w:right w:val="none" w:sz="0" w:space="0" w:color="auto"/>
              </w:divBdr>
            </w:div>
            <w:div w:id="1488939162">
              <w:marLeft w:val="0"/>
              <w:marRight w:val="0"/>
              <w:marTop w:val="0"/>
              <w:marBottom w:val="0"/>
              <w:divBdr>
                <w:top w:val="none" w:sz="0" w:space="0" w:color="auto"/>
                <w:left w:val="none" w:sz="0" w:space="0" w:color="auto"/>
                <w:bottom w:val="none" w:sz="0" w:space="0" w:color="auto"/>
                <w:right w:val="none" w:sz="0" w:space="0" w:color="auto"/>
              </w:divBdr>
            </w:div>
          </w:divsChild>
        </w:div>
        <w:div w:id="270014022">
          <w:marLeft w:val="0"/>
          <w:marRight w:val="0"/>
          <w:marTop w:val="0"/>
          <w:marBottom w:val="0"/>
          <w:divBdr>
            <w:top w:val="none" w:sz="0" w:space="0" w:color="auto"/>
            <w:left w:val="none" w:sz="0" w:space="0" w:color="auto"/>
            <w:bottom w:val="none" w:sz="0" w:space="0" w:color="auto"/>
            <w:right w:val="none" w:sz="0" w:space="0" w:color="auto"/>
          </w:divBdr>
        </w:div>
        <w:div w:id="279533789">
          <w:marLeft w:val="0"/>
          <w:marRight w:val="0"/>
          <w:marTop w:val="0"/>
          <w:marBottom w:val="0"/>
          <w:divBdr>
            <w:top w:val="none" w:sz="0" w:space="0" w:color="auto"/>
            <w:left w:val="none" w:sz="0" w:space="0" w:color="auto"/>
            <w:bottom w:val="none" w:sz="0" w:space="0" w:color="auto"/>
            <w:right w:val="none" w:sz="0" w:space="0" w:color="auto"/>
          </w:divBdr>
          <w:divsChild>
            <w:div w:id="71968654">
              <w:marLeft w:val="0"/>
              <w:marRight w:val="0"/>
              <w:marTop w:val="0"/>
              <w:marBottom w:val="0"/>
              <w:divBdr>
                <w:top w:val="none" w:sz="0" w:space="0" w:color="auto"/>
                <w:left w:val="none" w:sz="0" w:space="0" w:color="auto"/>
                <w:bottom w:val="none" w:sz="0" w:space="0" w:color="auto"/>
                <w:right w:val="none" w:sz="0" w:space="0" w:color="auto"/>
              </w:divBdr>
            </w:div>
            <w:div w:id="672072370">
              <w:marLeft w:val="0"/>
              <w:marRight w:val="0"/>
              <w:marTop w:val="0"/>
              <w:marBottom w:val="0"/>
              <w:divBdr>
                <w:top w:val="none" w:sz="0" w:space="0" w:color="auto"/>
                <w:left w:val="none" w:sz="0" w:space="0" w:color="auto"/>
                <w:bottom w:val="none" w:sz="0" w:space="0" w:color="auto"/>
                <w:right w:val="none" w:sz="0" w:space="0" w:color="auto"/>
              </w:divBdr>
            </w:div>
            <w:div w:id="864754290">
              <w:marLeft w:val="0"/>
              <w:marRight w:val="0"/>
              <w:marTop w:val="0"/>
              <w:marBottom w:val="0"/>
              <w:divBdr>
                <w:top w:val="none" w:sz="0" w:space="0" w:color="auto"/>
                <w:left w:val="none" w:sz="0" w:space="0" w:color="auto"/>
                <w:bottom w:val="none" w:sz="0" w:space="0" w:color="auto"/>
                <w:right w:val="none" w:sz="0" w:space="0" w:color="auto"/>
              </w:divBdr>
            </w:div>
            <w:div w:id="1157575336">
              <w:marLeft w:val="0"/>
              <w:marRight w:val="0"/>
              <w:marTop w:val="0"/>
              <w:marBottom w:val="0"/>
              <w:divBdr>
                <w:top w:val="none" w:sz="0" w:space="0" w:color="auto"/>
                <w:left w:val="none" w:sz="0" w:space="0" w:color="auto"/>
                <w:bottom w:val="none" w:sz="0" w:space="0" w:color="auto"/>
                <w:right w:val="none" w:sz="0" w:space="0" w:color="auto"/>
              </w:divBdr>
            </w:div>
            <w:div w:id="1557886234">
              <w:marLeft w:val="0"/>
              <w:marRight w:val="0"/>
              <w:marTop w:val="0"/>
              <w:marBottom w:val="0"/>
              <w:divBdr>
                <w:top w:val="none" w:sz="0" w:space="0" w:color="auto"/>
                <w:left w:val="none" w:sz="0" w:space="0" w:color="auto"/>
                <w:bottom w:val="none" w:sz="0" w:space="0" w:color="auto"/>
                <w:right w:val="none" w:sz="0" w:space="0" w:color="auto"/>
              </w:divBdr>
            </w:div>
          </w:divsChild>
        </w:div>
        <w:div w:id="324744510">
          <w:marLeft w:val="0"/>
          <w:marRight w:val="0"/>
          <w:marTop w:val="0"/>
          <w:marBottom w:val="0"/>
          <w:divBdr>
            <w:top w:val="none" w:sz="0" w:space="0" w:color="auto"/>
            <w:left w:val="none" w:sz="0" w:space="0" w:color="auto"/>
            <w:bottom w:val="none" w:sz="0" w:space="0" w:color="auto"/>
            <w:right w:val="none" w:sz="0" w:space="0" w:color="auto"/>
          </w:divBdr>
        </w:div>
        <w:div w:id="343291610">
          <w:marLeft w:val="0"/>
          <w:marRight w:val="0"/>
          <w:marTop w:val="0"/>
          <w:marBottom w:val="0"/>
          <w:divBdr>
            <w:top w:val="none" w:sz="0" w:space="0" w:color="auto"/>
            <w:left w:val="none" w:sz="0" w:space="0" w:color="auto"/>
            <w:bottom w:val="none" w:sz="0" w:space="0" w:color="auto"/>
            <w:right w:val="none" w:sz="0" w:space="0" w:color="auto"/>
          </w:divBdr>
        </w:div>
        <w:div w:id="347565735">
          <w:marLeft w:val="0"/>
          <w:marRight w:val="0"/>
          <w:marTop w:val="0"/>
          <w:marBottom w:val="0"/>
          <w:divBdr>
            <w:top w:val="none" w:sz="0" w:space="0" w:color="auto"/>
            <w:left w:val="none" w:sz="0" w:space="0" w:color="auto"/>
            <w:bottom w:val="none" w:sz="0" w:space="0" w:color="auto"/>
            <w:right w:val="none" w:sz="0" w:space="0" w:color="auto"/>
          </w:divBdr>
        </w:div>
        <w:div w:id="359169160">
          <w:marLeft w:val="0"/>
          <w:marRight w:val="0"/>
          <w:marTop w:val="0"/>
          <w:marBottom w:val="0"/>
          <w:divBdr>
            <w:top w:val="none" w:sz="0" w:space="0" w:color="auto"/>
            <w:left w:val="none" w:sz="0" w:space="0" w:color="auto"/>
            <w:bottom w:val="none" w:sz="0" w:space="0" w:color="auto"/>
            <w:right w:val="none" w:sz="0" w:space="0" w:color="auto"/>
          </w:divBdr>
          <w:divsChild>
            <w:div w:id="959727918">
              <w:marLeft w:val="0"/>
              <w:marRight w:val="0"/>
              <w:marTop w:val="0"/>
              <w:marBottom w:val="0"/>
              <w:divBdr>
                <w:top w:val="none" w:sz="0" w:space="0" w:color="auto"/>
                <w:left w:val="none" w:sz="0" w:space="0" w:color="auto"/>
                <w:bottom w:val="none" w:sz="0" w:space="0" w:color="auto"/>
                <w:right w:val="none" w:sz="0" w:space="0" w:color="auto"/>
              </w:divBdr>
            </w:div>
            <w:div w:id="969867927">
              <w:marLeft w:val="0"/>
              <w:marRight w:val="0"/>
              <w:marTop w:val="0"/>
              <w:marBottom w:val="0"/>
              <w:divBdr>
                <w:top w:val="none" w:sz="0" w:space="0" w:color="auto"/>
                <w:left w:val="none" w:sz="0" w:space="0" w:color="auto"/>
                <w:bottom w:val="none" w:sz="0" w:space="0" w:color="auto"/>
                <w:right w:val="none" w:sz="0" w:space="0" w:color="auto"/>
              </w:divBdr>
            </w:div>
            <w:div w:id="1027833617">
              <w:marLeft w:val="0"/>
              <w:marRight w:val="0"/>
              <w:marTop w:val="0"/>
              <w:marBottom w:val="0"/>
              <w:divBdr>
                <w:top w:val="none" w:sz="0" w:space="0" w:color="auto"/>
                <w:left w:val="none" w:sz="0" w:space="0" w:color="auto"/>
                <w:bottom w:val="none" w:sz="0" w:space="0" w:color="auto"/>
                <w:right w:val="none" w:sz="0" w:space="0" w:color="auto"/>
              </w:divBdr>
            </w:div>
            <w:div w:id="1217816063">
              <w:marLeft w:val="0"/>
              <w:marRight w:val="0"/>
              <w:marTop w:val="0"/>
              <w:marBottom w:val="0"/>
              <w:divBdr>
                <w:top w:val="none" w:sz="0" w:space="0" w:color="auto"/>
                <w:left w:val="none" w:sz="0" w:space="0" w:color="auto"/>
                <w:bottom w:val="none" w:sz="0" w:space="0" w:color="auto"/>
                <w:right w:val="none" w:sz="0" w:space="0" w:color="auto"/>
              </w:divBdr>
            </w:div>
            <w:div w:id="1895654205">
              <w:marLeft w:val="0"/>
              <w:marRight w:val="0"/>
              <w:marTop w:val="0"/>
              <w:marBottom w:val="0"/>
              <w:divBdr>
                <w:top w:val="none" w:sz="0" w:space="0" w:color="auto"/>
                <w:left w:val="none" w:sz="0" w:space="0" w:color="auto"/>
                <w:bottom w:val="none" w:sz="0" w:space="0" w:color="auto"/>
                <w:right w:val="none" w:sz="0" w:space="0" w:color="auto"/>
              </w:divBdr>
            </w:div>
          </w:divsChild>
        </w:div>
        <w:div w:id="386495903">
          <w:marLeft w:val="0"/>
          <w:marRight w:val="0"/>
          <w:marTop w:val="0"/>
          <w:marBottom w:val="0"/>
          <w:divBdr>
            <w:top w:val="none" w:sz="0" w:space="0" w:color="auto"/>
            <w:left w:val="none" w:sz="0" w:space="0" w:color="auto"/>
            <w:bottom w:val="none" w:sz="0" w:space="0" w:color="auto"/>
            <w:right w:val="none" w:sz="0" w:space="0" w:color="auto"/>
          </w:divBdr>
        </w:div>
        <w:div w:id="388381359">
          <w:marLeft w:val="0"/>
          <w:marRight w:val="0"/>
          <w:marTop w:val="0"/>
          <w:marBottom w:val="0"/>
          <w:divBdr>
            <w:top w:val="none" w:sz="0" w:space="0" w:color="auto"/>
            <w:left w:val="none" w:sz="0" w:space="0" w:color="auto"/>
            <w:bottom w:val="none" w:sz="0" w:space="0" w:color="auto"/>
            <w:right w:val="none" w:sz="0" w:space="0" w:color="auto"/>
          </w:divBdr>
        </w:div>
        <w:div w:id="449275751">
          <w:marLeft w:val="0"/>
          <w:marRight w:val="0"/>
          <w:marTop w:val="0"/>
          <w:marBottom w:val="0"/>
          <w:divBdr>
            <w:top w:val="none" w:sz="0" w:space="0" w:color="auto"/>
            <w:left w:val="none" w:sz="0" w:space="0" w:color="auto"/>
            <w:bottom w:val="none" w:sz="0" w:space="0" w:color="auto"/>
            <w:right w:val="none" w:sz="0" w:space="0" w:color="auto"/>
          </w:divBdr>
        </w:div>
        <w:div w:id="463809859">
          <w:marLeft w:val="0"/>
          <w:marRight w:val="0"/>
          <w:marTop w:val="0"/>
          <w:marBottom w:val="0"/>
          <w:divBdr>
            <w:top w:val="none" w:sz="0" w:space="0" w:color="auto"/>
            <w:left w:val="none" w:sz="0" w:space="0" w:color="auto"/>
            <w:bottom w:val="none" w:sz="0" w:space="0" w:color="auto"/>
            <w:right w:val="none" w:sz="0" w:space="0" w:color="auto"/>
          </w:divBdr>
        </w:div>
        <w:div w:id="479732569">
          <w:marLeft w:val="0"/>
          <w:marRight w:val="0"/>
          <w:marTop w:val="0"/>
          <w:marBottom w:val="0"/>
          <w:divBdr>
            <w:top w:val="none" w:sz="0" w:space="0" w:color="auto"/>
            <w:left w:val="none" w:sz="0" w:space="0" w:color="auto"/>
            <w:bottom w:val="none" w:sz="0" w:space="0" w:color="auto"/>
            <w:right w:val="none" w:sz="0" w:space="0" w:color="auto"/>
          </w:divBdr>
        </w:div>
        <w:div w:id="484201423">
          <w:marLeft w:val="0"/>
          <w:marRight w:val="0"/>
          <w:marTop w:val="0"/>
          <w:marBottom w:val="0"/>
          <w:divBdr>
            <w:top w:val="none" w:sz="0" w:space="0" w:color="auto"/>
            <w:left w:val="none" w:sz="0" w:space="0" w:color="auto"/>
            <w:bottom w:val="none" w:sz="0" w:space="0" w:color="auto"/>
            <w:right w:val="none" w:sz="0" w:space="0" w:color="auto"/>
          </w:divBdr>
        </w:div>
        <w:div w:id="485511117">
          <w:marLeft w:val="0"/>
          <w:marRight w:val="0"/>
          <w:marTop w:val="0"/>
          <w:marBottom w:val="0"/>
          <w:divBdr>
            <w:top w:val="none" w:sz="0" w:space="0" w:color="auto"/>
            <w:left w:val="none" w:sz="0" w:space="0" w:color="auto"/>
            <w:bottom w:val="none" w:sz="0" w:space="0" w:color="auto"/>
            <w:right w:val="none" w:sz="0" w:space="0" w:color="auto"/>
          </w:divBdr>
        </w:div>
        <w:div w:id="516582620">
          <w:marLeft w:val="0"/>
          <w:marRight w:val="0"/>
          <w:marTop w:val="0"/>
          <w:marBottom w:val="0"/>
          <w:divBdr>
            <w:top w:val="none" w:sz="0" w:space="0" w:color="auto"/>
            <w:left w:val="none" w:sz="0" w:space="0" w:color="auto"/>
            <w:bottom w:val="none" w:sz="0" w:space="0" w:color="auto"/>
            <w:right w:val="none" w:sz="0" w:space="0" w:color="auto"/>
          </w:divBdr>
          <w:divsChild>
            <w:div w:id="421340739">
              <w:marLeft w:val="0"/>
              <w:marRight w:val="0"/>
              <w:marTop w:val="0"/>
              <w:marBottom w:val="0"/>
              <w:divBdr>
                <w:top w:val="none" w:sz="0" w:space="0" w:color="auto"/>
                <w:left w:val="none" w:sz="0" w:space="0" w:color="auto"/>
                <w:bottom w:val="none" w:sz="0" w:space="0" w:color="auto"/>
                <w:right w:val="none" w:sz="0" w:space="0" w:color="auto"/>
              </w:divBdr>
            </w:div>
            <w:div w:id="436559567">
              <w:marLeft w:val="0"/>
              <w:marRight w:val="0"/>
              <w:marTop w:val="0"/>
              <w:marBottom w:val="0"/>
              <w:divBdr>
                <w:top w:val="none" w:sz="0" w:space="0" w:color="auto"/>
                <w:left w:val="none" w:sz="0" w:space="0" w:color="auto"/>
                <w:bottom w:val="none" w:sz="0" w:space="0" w:color="auto"/>
                <w:right w:val="none" w:sz="0" w:space="0" w:color="auto"/>
              </w:divBdr>
            </w:div>
            <w:div w:id="465658144">
              <w:marLeft w:val="0"/>
              <w:marRight w:val="0"/>
              <w:marTop w:val="0"/>
              <w:marBottom w:val="0"/>
              <w:divBdr>
                <w:top w:val="none" w:sz="0" w:space="0" w:color="auto"/>
                <w:left w:val="none" w:sz="0" w:space="0" w:color="auto"/>
                <w:bottom w:val="none" w:sz="0" w:space="0" w:color="auto"/>
                <w:right w:val="none" w:sz="0" w:space="0" w:color="auto"/>
              </w:divBdr>
            </w:div>
            <w:div w:id="1557013330">
              <w:marLeft w:val="0"/>
              <w:marRight w:val="0"/>
              <w:marTop w:val="0"/>
              <w:marBottom w:val="0"/>
              <w:divBdr>
                <w:top w:val="none" w:sz="0" w:space="0" w:color="auto"/>
                <w:left w:val="none" w:sz="0" w:space="0" w:color="auto"/>
                <w:bottom w:val="none" w:sz="0" w:space="0" w:color="auto"/>
                <w:right w:val="none" w:sz="0" w:space="0" w:color="auto"/>
              </w:divBdr>
            </w:div>
            <w:div w:id="1623880399">
              <w:marLeft w:val="0"/>
              <w:marRight w:val="0"/>
              <w:marTop w:val="0"/>
              <w:marBottom w:val="0"/>
              <w:divBdr>
                <w:top w:val="none" w:sz="0" w:space="0" w:color="auto"/>
                <w:left w:val="none" w:sz="0" w:space="0" w:color="auto"/>
                <w:bottom w:val="none" w:sz="0" w:space="0" w:color="auto"/>
                <w:right w:val="none" w:sz="0" w:space="0" w:color="auto"/>
              </w:divBdr>
            </w:div>
          </w:divsChild>
        </w:div>
        <w:div w:id="523204729">
          <w:marLeft w:val="0"/>
          <w:marRight w:val="0"/>
          <w:marTop w:val="0"/>
          <w:marBottom w:val="0"/>
          <w:divBdr>
            <w:top w:val="none" w:sz="0" w:space="0" w:color="auto"/>
            <w:left w:val="none" w:sz="0" w:space="0" w:color="auto"/>
            <w:bottom w:val="none" w:sz="0" w:space="0" w:color="auto"/>
            <w:right w:val="none" w:sz="0" w:space="0" w:color="auto"/>
          </w:divBdr>
        </w:div>
        <w:div w:id="569313576">
          <w:marLeft w:val="0"/>
          <w:marRight w:val="0"/>
          <w:marTop w:val="0"/>
          <w:marBottom w:val="0"/>
          <w:divBdr>
            <w:top w:val="none" w:sz="0" w:space="0" w:color="auto"/>
            <w:left w:val="none" w:sz="0" w:space="0" w:color="auto"/>
            <w:bottom w:val="none" w:sz="0" w:space="0" w:color="auto"/>
            <w:right w:val="none" w:sz="0" w:space="0" w:color="auto"/>
          </w:divBdr>
        </w:div>
        <w:div w:id="577517043">
          <w:marLeft w:val="0"/>
          <w:marRight w:val="0"/>
          <w:marTop w:val="0"/>
          <w:marBottom w:val="0"/>
          <w:divBdr>
            <w:top w:val="none" w:sz="0" w:space="0" w:color="auto"/>
            <w:left w:val="none" w:sz="0" w:space="0" w:color="auto"/>
            <w:bottom w:val="none" w:sz="0" w:space="0" w:color="auto"/>
            <w:right w:val="none" w:sz="0" w:space="0" w:color="auto"/>
          </w:divBdr>
        </w:div>
        <w:div w:id="602106434">
          <w:marLeft w:val="0"/>
          <w:marRight w:val="0"/>
          <w:marTop w:val="0"/>
          <w:marBottom w:val="0"/>
          <w:divBdr>
            <w:top w:val="none" w:sz="0" w:space="0" w:color="auto"/>
            <w:left w:val="none" w:sz="0" w:space="0" w:color="auto"/>
            <w:bottom w:val="none" w:sz="0" w:space="0" w:color="auto"/>
            <w:right w:val="none" w:sz="0" w:space="0" w:color="auto"/>
          </w:divBdr>
        </w:div>
        <w:div w:id="613829048">
          <w:marLeft w:val="0"/>
          <w:marRight w:val="0"/>
          <w:marTop w:val="0"/>
          <w:marBottom w:val="0"/>
          <w:divBdr>
            <w:top w:val="none" w:sz="0" w:space="0" w:color="auto"/>
            <w:left w:val="none" w:sz="0" w:space="0" w:color="auto"/>
            <w:bottom w:val="none" w:sz="0" w:space="0" w:color="auto"/>
            <w:right w:val="none" w:sz="0" w:space="0" w:color="auto"/>
          </w:divBdr>
        </w:div>
        <w:div w:id="616957371">
          <w:marLeft w:val="0"/>
          <w:marRight w:val="0"/>
          <w:marTop w:val="0"/>
          <w:marBottom w:val="0"/>
          <w:divBdr>
            <w:top w:val="none" w:sz="0" w:space="0" w:color="auto"/>
            <w:left w:val="none" w:sz="0" w:space="0" w:color="auto"/>
            <w:bottom w:val="none" w:sz="0" w:space="0" w:color="auto"/>
            <w:right w:val="none" w:sz="0" w:space="0" w:color="auto"/>
          </w:divBdr>
        </w:div>
        <w:div w:id="628585995">
          <w:marLeft w:val="0"/>
          <w:marRight w:val="0"/>
          <w:marTop w:val="0"/>
          <w:marBottom w:val="0"/>
          <w:divBdr>
            <w:top w:val="none" w:sz="0" w:space="0" w:color="auto"/>
            <w:left w:val="none" w:sz="0" w:space="0" w:color="auto"/>
            <w:bottom w:val="none" w:sz="0" w:space="0" w:color="auto"/>
            <w:right w:val="none" w:sz="0" w:space="0" w:color="auto"/>
          </w:divBdr>
          <w:divsChild>
            <w:div w:id="155922620">
              <w:marLeft w:val="0"/>
              <w:marRight w:val="0"/>
              <w:marTop w:val="0"/>
              <w:marBottom w:val="0"/>
              <w:divBdr>
                <w:top w:val="none" w:sz="0" w:space="0" w:color="auto"/>
                <w:left w:val="none" w:sz="0" w:space="0" w:color="auto"/>
                <w:bottom w:val="none" w:sz="0" w:space="0" w:color="auto"/>
                <w:right w:val="none" w:sz="0" w:space="0" w:color="auto"/>
              </w:divBdr>
            </w:div>
            <w:div w:id="365569991">
              <w:marLeft w:val="0"/>
              <w:marRight w:val="0"/>
              <w:marTop w:val="0"/>
              <w:marBottom w:val="0"/>
              <w:divBdr>
                <w:top w:val="none" w:sz="0" w:space="0" w:color="auto"/>
                <w:left w:val="none" w:sz="0" w:space="0" w:color="auto"/>
                <w:bottom w:val="none" w:sz="0" w:space="0" w:color="auto"/>
                <w:right w:val="none" w:sz="0" w:space="0" w:color="auto"/>
              </w:divBdr>
            </w:div>
            <w:div w:id="809713842">
              <w:marLeft w:val="0"/>
              <w:marRight w:val="0"/>
              <w:marTop w:val="0"/>
              <w:marBottom w:val="0"/>
              <w:divBdr>
                <w:top w:val="none" w:sz="0" w:space="0" w:color="auto"/>
                <w:left w:val="none" w:sz="0" w:space="0" w:color="auto"/>
                <w:bottom w:val="none" w:sz="0" w:space="0" w:color="auto"/>
                <w:right w:val="none" w:sz="0" w:space="0" w:color="auto"/>
              </w:divBdr>
            </w:div>
            <w:div w:id="1295795190">
              <w:marLeft w:val="0"/>
              <w:marRight w:val="0"/>
              <w:marTop w:val="0"/>
              <w:marBottom w:val="0"/>
              <w:divBdr>
                <w:top w:val="none" w:sz="0" w:space="0" w:color="auto"/>
                <w:left w:val="none" w:sz="0" w:space="0" w:color="auto"/>
                <w:bottom w:val="none" w:sz="0" w:space="0" w:color="auto"/>
                <w:right w:val="none" w:sz="0" w:space="0" w:color="auto"/>
              </w:divBdr>
            </w:div>
            <w:div w:id="1597012491">
              <w:marLeft w:val="0"/>
              <w:marRight w:val="0"/>
              <w:marTop w:val="0"/>
              <w:marBottom w:val="0"/>
              <w:divBdr>
                <w:top w:val="none" w:sz="0" w:space="0" w:color="auto"/>
                <w:left w:val="none" w:sz="0" w:space="0" w:color="auto"/>
                <w:bottom w:val="none" w:sz="0" w:space="0" w:color="auto"/>
                <w:right w:val="none" w:sz="0" w:space="0" w:color="auto"/>
              </w:divBdr>
            </w:div>
          </w:divsChild>
        </w:div>
        <w:div w:id="635834151">
          <w:marLeft w:val="0"/>
          <w:marRight w:val="0"/>
          <w:marTop w:val="0"/>
          <w:marBottom w:val="0"/>
          <w:divBdr>
            <w:top w:val="none" w:sz="0" w:space="0" w:color="auto"/>
            <w:left w:val="none" w:sz="0" w:space="0" w:color="auto"/>
            <w:bottom w:val="none" w:sz="0" w:space="0" w:color="auto"/>
            <w:right w:val="none" w:sz="0" w:space="0" w:color="auto"/>
          </w:divBdr>
        </w:div>
        <w:div w:id="685983966">
          <w:marLeft w:val="0"/>
          <w:marRight w:val="0"/>
          <w:marTop w:val="0"/>
          <w:marBottom w:val="0"/>
          <w:divBdr>
            <w:top w:val="none" w:sz="0" w:space="0" w:color="auto"/>
            <w:left w:val="none" w:sz="0" w:space="0" w:color="auto"/>
            <w:bottom w:val="none" w:sz="0" w:space="0" w:color="auto"/>
            <w:right w:val="none" w:sz="0" w:space="0" w:color="auto"/>
          </w:divBdr>
        </w:div>
        <w:div w:id="748162573">
          <w:marLeft w:val="0"/>
          <w:marRight w:val="0"/>
          <w:marTop w:val="0"/>
          <w:marBottom w:val="0"/>
          <w:divBdr>
            <w:top w:val="none" w:sz="0" w:space="0" w:color="auto"/>
            <w:left w:val="none" w:sz="0" w:space="0" w:color="auto"/>
            <w:bottom w:val="none" w:sz="0" w:space="0" w:color="auto"/>
            <w:right w:val="none" w:sz="0" w:space="0" w:color="auto"/>
          </w:divBdr>
        </w:div>
        <w:div w:id="759715421">
          <w:marLeft w:val="0"/>
          <w:marRight w:val="0"/>
          <w:marTop w:val="0"/>
          <w:marBottom w:val="0"/>
          <w:divBdr>
            <w:top w:val="none" w:sz="0" w:space="0" w:color="auto"/>
            <w:left w:val="none" w:sz="0" w:space="0" w:color="auto"/>
            <w:bottom w:val="none" w:sz="0" w:space="0" w:color="auto"/>
            <w:right w:val="none" w:sz="0" w:space="0" w:color="auto"/>
          </w:divBdr>
        </w:div>
        <w:div w:id="798567316">
          <w:marLeft w:val="0"/>
          <w:marRight w:val="0"/>
          <w:marTop w:val="0"/>
          <w:marBottom w:val="0"/>
          <w:divBdr>
            <w:top w:val="none" w:sz="0" w:space="0" w:color="auto"/>
            <w:left w:val="none" w:sz="0" w:space="0" w:color="auto"/>
            <w:bottom w:val="none" w:sz="0" w:space="0" w:color="auto"/>
            <w:right w:val="none" w:sz="0" w:space="0" w:color="auto"/>
          </w:divBdr>
        </w:div>
        <w:div w:id="835458744">
          <w:marLeft w:val="0"/>
          <w:marRight w:val="0"/>
          <w:marTop w:val="0"/>
          <w:marBottom w:val="0"/>
          <w:divBdr>
            <w:top w:val="none" w:sz="0" w:space="0" w:color="auto"/>
            <w:left w:val="none" w:sz="0" w:space="0" w:color="auto"/>
            <w:bottom w:val="none" w:sz="0" w:space="0" w:color="auto"/>
            <w:right w:val="none" w:sz="0" w:space="0" w:color="auto"/>
          </w:divBdr>
        </w:div>
        <w:div w:id="857962536">
          <w:marLeft w:val="0"/>
          <w:marRight w:val="0"/>
          <w:marTop w:val="0"/>
          <w:marBottom w:val="0"/>
          <w:divBdr>
            <w:top w:val="none" w:sz="0" w:space="0" w:color="auto"/>
            <w:left w:val="none" w:sz="0" w:space="0" w:color="auto"/>
            <w:bottom w:val="none" w:sz="0" w:space="0" w:color="auto"/>
            <w:right w:val="none" w:sz="0" w:space="0" w:color="auto"/>
          </w:divBdr>
          <w:divsChild>
            <w:div w:id="289170134">
              <w:marLeft w:val="0"/>
              <w:marRight w:val="0"/>
              <w:marTop w:val="0"/>
              <w:marBottom w:val="0"/>
              <w:divBdr>
                <w:top w:val="none" w:sz="0" w:space="0" w:color="auto"/>
                <w:left w:val="none" w:sz="0" w:space="0" w:color="auto"/>
                <w:bottom w:val="none" w:sz="0" w:space="0" w:color="auto"/>
                <w:right w:val="none" w:sz="0" w:space="0" w:color="auto"/>
              </w:divBdr>
            </w:div>
            <w:div w:id="633682803">
              <w:marLeft w:val="0"/>
              <w:marRight w:val="0"/>
              <w:marTop w:val="0"/>
              <w:marBottom w:val="0"/>
              <w:divBdr>
                <w:top w:val="none" w:sz="0" w:space="0" w:color="auto"/>
                <w:left w:val="none" w:sz="0" w:space="0" w:color="auto"/>
                <w:bottom w:val="none" w:sz="0" w:space="0" w:color="auto"/>
                <w:right w:val="none" w:sz="0" w:space="0" w:color="auto"/>
              </w:divBdr>
            </w:div>
            <w:div w:id="814295102">
              <w:marLeft w:val="0"/>
              <w:marRight w:val="0"/>
              <w:marTop w:val="0"/>
              <w:marBottom w:val="0"/>
              <w:divBdr>
                <w:top w:val="none" w:sz="0" w:space="0" w:color="auto"/>
                <w:left w:val="none" w:sz="0" w:space="0" w:color="auto"/>
                <w:bottom w:val="none" w:sz="0" w:space="0" w:color="auto"/>
                <w:right w:val="none" w:sz="0" w:space="0" w:color="auto"/>
              </w:divBdr>
            </w:div>
            <w:div w:id="1477605698">
              <w:marLeft w:val="0"/>
              <w:marRight w:val="0"/>
              <w:marTop w:val="0"/>
              <w:marBottom w:val="0"/>
              <w:divBdr>
                <w:top w:val="none" w:sz="0" w:space="0" w:color="auto"/>
                <w:left w:val="none" w:sz="0" w:space="0" w:color="auto"/>
                <w:bottom w:val="none" w:sz="0" w:space="0" w:color="auto"/>
                <w:right w:val="none" w:sz="0" w:space="0" w:color="auto"/>
              </w:divBdr>
            </w:div>
            <w:div w:id="1788696078">
              <w:marLeft w:val="0"/>
              <w:marRight w:val="0"/>
              <w:marTop w:val="0"/>
              <w:marBottom w:val="0"/>
              <w:divBdr>
                <w:top w:val="none" w:sz="0" w:space="0" w:color="auto"/>
                <w:left w:val="none" w:sz="0" w:space="0" w:color="auto"/>
                <w:bottom w:val="none" w:sz="0" w:space="0" w:color="auto"/>
                <w:right w:val="none" w:sz="0" w:space="0" w:color="auto"/>
              </w:divBdr>
            </w:div>
          </w:divsChild>
        </w:div>
        <w:div w:id="882594950">
          <w:marLeft w:val="0"/>
          <w:marRight w:val="0"/>
          <w:marTop w:val="0"/>
          <w:marBottom w:val="0"/>
          <w:divBdr>
            <w:top w:val="none" w:sz="0" w:space="0" w:color="auto"/>
            <w:left w:val="none" w:sz="0" w:space="0" w:color="auto"/>
            <w:bottom w:val="none" w:sz="0" w:space="0" w:color="auto"/>
            <w:right w:val="none" w:sz="0" w:space="0" w:color="auto"/>
          </w:divBdr>
          <w:divsChild>
            <w:div w:id="703285720">
              <w:marLeft w:val="0"/>
              <w:marRight w:val="0"/>
              <w:marTop w:val="0"/>
              <w:marBottom w:val="0"/>
              <w:divBdr>
                <w:top w:val="none" w:sz="0" w:space="0" w:color="auto"/>
                <w:left w:val="none" w:sz="0" w:space="0" w:color="auto"/>
                <w:bottom w:val="none" w:sz="0" w:space="0" w:color="auto"/>
                <w:right w:val="none" w:sz="0" w:space="0" w:color="auto"/>
              </w:divBdr>
            </w:div>
            <w:div w:id="916745801">
              <w:marLeft w:val="0"/>
              <w:marRight w:val="0"/>
              <w:marTop w:val="0"/>
              <w:marBottom w:val="0"/>
              <w:divBdr>
                <w:top w:val="none" w:sz="0" w:space="0" w:color="auto"/>
                <w:left w:val="none" w:sz="0" w:space="0" w:color="auto"/>
                <w:bottom w:val="none" w:sz="0" w:space="0" w:color="auto"/>
                <w:right w:val="none" w:sz="0" w:space="0" w:color="auto"/>
              </w:divBdr>
            </w:div>
            <w:div w:id="1073550096">
              <w:marLeft w:val="0"/>
              <w:marRight w:val="0"/>
              <w:marTop w:val="0"/>
              <w:marBottom w:val="0"/>
              <w:divBdr>
                <w:top w:val="none" w:sz="0" w:space="0" w:color="auto"/>
                <w:left w:val="none" w:sz="0" w:space="0" w:color="auto"/>
                <w:bottom w:val="none" w:sz="0" w:space="0" w:color="auto"/>
                <w:right w:val="none" w:sz="0" w:space="0" w:color="auto"/>
              </w:divBdr>
            </w:div>
            <w:div w:id="1186751806">
              <w:marLeft w:val="0"/>
              <w:marRight w:val="0"/>
              <w:marTop w:val="0"/>
              <w:marBottom w:val="0"/>
              <w:divBdr>
                <w:top w:val="none" w:sz="0" w:space="0" w:color="auto"/>
                <w:left w:val="none" w:sz="0" w:space="0" w:color="auto"/>
                <w:bottom w:val="none" w:sz="0" w:space="0" w:color="auto"/>
                <w:right w:val="none" w:sz="0" w:space="0" w:color="auto"/>
              </w:divBdr>
            </w:div>
            <w:div w:id="1246958922">
              <w:marLeft w:val="0"/>
              <w:marRight w:val="0"/>
              <w:marTop w:val="0"/>
              <w:marBottom w:val="0"/>
              <w:divBdr>
                <w:top w:val="none" w:sz="0" w:space="0" w:color="auto"/>
                <w:left w:val="none" w:sz="0" w:space="0" w:color="auto"/>
                <w:bottom w:val="none" w:sz="0" w:space="0" w:color="auto"/>
                <w:right w:val="none" w:sz="0" w:space="0" w:color="auto"/>
              </w:divBdr>
            </w:div>
          </w:divsChild>
        </w:div>
        <w:div w:id="895043384">
          <w:marLeft w:val="0"/>
          <w:marRight w:val="0"/>
          <w:marTop w:val="0"/>
          <w:marBottom w:val="0"/>
          <w:divBdr>
            <w:top w:val="none" w:sz="0" w:space="0" w:color="auto"/>
            <w:left w:val="none" w:sz="0" w:space="0" w:color="auto"/>
            <w:bottom w:val="none" w:sz="0" w:space="0" w:color="auto"/>
            <w:right w:val="none" w:sz="0" w:space="0" w:color="auto"/>
          </w:divBdr>
          <w:divsChild>
            <w:div w:id="115028533">
              <w:marLeft w:val="0"/>
              <w:marRight w:val="0"/>
              <w:marTop w:val="0"/>
              <w:marBottom w:val="0"/>
              <w:divBdr>
                <w:top w:val="none" w:sz="0" w:space="0" w:color="auto"/>
                <w:left w:val="none" w:sz="0" w:space="0" w:color="auto"/>
                <w:bottom w:val="none" w:sz="0" w:space="0" w:color="auto"/>
                <w:right w:val="none" w:sz="0" w:space="0" w:color="auto"/>
              </w:divBdr>
            </w:div>
            <w:div w:id="269319678">
              <w:marLeft w:val="0"/>
              <w:marRight w:val="0"/>
              <w:marTop w:val="0"/>
              <w:marBottom w:val="0"/>
              <w:divBdr>
                <w:top w:val="none" w:sz="0" w:space="0" w:color="auto"/>
                <w:left w:val="none" w:sz="0" w:space="0" w:color="auto"/>
                <w:bottom w:val="none" w:sz="0" w:space="0" w:color="auto"/>
                <w:right w:val="none" w:sz="0" w:space="0" w:color="auto"/>
              </w:divBdr>
            </w:div>
            <w:div w:id="964628213">
              <w:marLeft w:val="0"/>
              <w:marRight w:val="0"/>
              <w:marTop w:val="0"/>
              <w:marBottom w:val="0"/>
              <w:divBdr>
                <w:top w:val="none" w:sz="0" w:space="0" w:color="auto"/>
                <w:left w:val="none" w:sz="0" w:space="0" w:color="auto"/>
                <w:bottom w:val="none" w:sz="0" w:space="0" w:color="auto"/>
                <w:right w:val="none" w:sz="0" w:space="0" w:color="auto"/>
              </w:divBdr>
            </w:div>
            <w:div w:id="1489982576">
              <w:marLeft w:val="0"/>
              <w:marRight w:val="0"/>
              <w:marTop w:val="0"/>
              <w:marBottom w:val="0"/>
              <w:divBdr>
                <w:top w:val="none" w:sz="0" w:space="0" w:color="auto"/>
                <w:left w:val="none" w:sz="0" w:space="0" w:color="auto"/>
                <w:bottom w:val="none" w:sz="0" w:space="0" w:color="auto"/>
                <w:right w:val="none" w:sz="0" w:space="0" w:color="auto"/>
              </w:divBdr>
            </w:div>
            <w:div w:id="2087724004">
              <w:marLeft w:val="0"/>
              <w:marRight w:val="0"/>
              <w:marTop w:val="0"/>
              <w:marBottom w:val="0"/>
              <w:divBdr>
                <w:top w:val="none" w:sz="0" w:space="0" w:color="auto"/>
                <w:left w:val="none" w:sz="0" w:space="0" w:color="auto"/>
                <w:bottom w:val="none" w:sz="0" w:space="0" w:color="auto"/>
                <w:right w:val="none" w:sz="0" w:space="0" w:color="auto"/>
              </w:divBdr>
            </w:div>
          </w:divsChild>
        </w:div>
        <w:div w:id="919750293">
          <w:marLeft w:val="0"/>
          <w:marRight w:val="0"/>
          <w:marTop w:val="0"/>
          <w:marBottom w:val="0"/>
          <w:divBdr>
            <w:top w:val="none" w:sz="0" w:space="0" w:color="auto"/>
            <w:left w:val="none" w:sz="0" w:space="0" w:color="auto"/>
            <w:bottom w:val="none" w:sz="0" w:space="0" w:color="auto"/>
            <w:right w:val="none" w:sz="0" w:space="0" w:color="auto"/>
          </w:divBdr>
          <w:divsChild>
            <w:div w:id="257832767">
              <w:marLeft w:val="0"/>
              <w:marRight w:val="0"/>
              <w:marTop w:val="0"/>
              <w:marBottom w:val="0"/>
              <w:divBdr>
                <w:top w:val="none" w:sz="0" w:space="0" w:color="auto"/>
                <w:left w:val="none" w:sz="0" w:space="0" w:color="auto"/>
                <w:bottom w:val="none" w:sz="0" w:space="0" w:color="auto"/>
                <w:right w:val="none" w:sz="0" w:space="0" w:color="auto"/>
              </w:divBdr>
            </w:div>
            <w:div w:id="511797255">
              <w:marLeft w:val="0"/>
              <w:marRight w:val="0"/>
              <w:marTop w:val="0"/>
              <w:marBottom w:val="0"/>
              <w:divBdr>
                <w:top w:val="none" w:sz="0" w:space="0" w:color="auto"/>
                <w:left w:val="none" w:sz="0" w:space="0" w:color="auto"/>
                <w:bottom w:val="none" w:sz="0" w:space="0" w:color="auto"/>
                <w:right w:val="none" w:sz="0" w:space="0" w:color="auto"/>
              </w:divBdr>
            </w:div>
            <w:div w:id="1202093153">
              <w:marLeft w:val="0"/>
              <w:marRight w:val="0"/>
              <w:marTop w:val="0"/>
              <w:marBottom w:val="0"/>
              <w:divBdr>
                <w:top w:val="none" w:sz="0" w:space="0" w:color="auto"/>
                <w:left w:val="none" w:sz="0" w:space="0" w:color="auto"/>
                <w:bottom w:val="none" w:sz="0" w:space="0" w:color="auto"/>
                <w:right w:val="none" w:sz="0" w:space="0" w:color="auto"/>
              </w:divBdr>
            </w:div>
            <w:div w:id="1223298576">
              <w:marLeft w:val="0"/>
              <w:marRight w:val="0"/>
              <w:marTop w:val="0"/>
              <w:marBottom w:val="0"/>
              <w:divBdr>
                <w:top w:val="none" w:sz="0" w:space="0" w:color="auto"/>
                <w:left w:val="none" w:sz="0" w:space="0" w:color="auto"/>
                <w:bottom w:val="none" w:sz="0" w:space="0" w:color="auto"/>
                <w:right w:val="none" w:sz="0" w:space="0" w:color="auto"/>
              </w:divBdr>
            </w:div>
            <w:div w:id="2012902946">
              <w:marLeft w:val="0"/>
              <w:marRight w:val="0"/>
              <w:marTop w:val="0"/>
              <w:marBottom w:val="0"/>
              <w:divBdr>
                <w:top w:val="none" w:sz="0" w:space="0" w:color="auto"/>
                <w:left w:val="none" w:sz="0" w:space="0" w:color="auto"/>
                <w:bottom w:val="none" w:sz="0" w:space="0" w:color="auto"/>
                <w:right w:val="none" w:sz="0" w:space="0" w:color="auto"/>
              </w:divBdr>
            </w:div>
          </w:divsChild>
        </w:div>
        <w:div w:id="971331294">
          <w:marLeft w:val="0"/>
          <w:marRight w:val="0"/>
          <w:marTop w:val="0"/>
          <w:marBottom w:val="0"/>
          <w:divBdr>
            <w:top w:val="none" w:sz="0" w:space="0" w:color="auto"/>
            <w:left w:val="none" w:sz="0" w:space="0" w:color="auto"/>
            <w:bottom w:val="none" w:sz="0" w:space="0" w:color="auto"/>
            <w:right w:val="none" w:sz="0" w:space="0" w:color="auto"/>
          </w:divBdr>
        </w:div>
        <w:div w:id="1052920179">
          <w:marLeft w:val="0"/>
          <w:marRight w:val="0"/>
          <w:marTop w:val="0"/>
          <w:marBottom w:val="0"/>
          <w:divBdr>
            <w:top w:val="none" w:sz="0" w:space="0" w:color="auto"/>
            <w:left w:val="none" w:sz="0" w:space="0" w:color="auto"/>
            <w:bottom w:val="none" w:sz="0" w:space="0" w:color="auto"/>
            <w:right w:val="none" w:sz="0" w:space="0" w:color="auto"/>
          </w:divBdr>
        </w:div>
        <w:div w:id="1055156409">
          <w:marLeft w:val="0"/>
          <w:marRight w:val="0"/>
          <w:marTop w:val="0"/>
          <w:marBottom w:val="0"/>
          <w:divBdr>
            <w:top w:val="none" w:sz="0" w:space="0" w:color="auto"/>
            <w:left w:val="none" w:sz="0" w:space="0" w:color="auto"/>
            <w:bottom w:val="none" w:sz="0" w:space="0" w:color="auto"/>
            <w:right w:val="none" w:sz="0" w:space="0" w:color="auto"/>
          </w:divBdr>
        </w:div>
        <w:div w:id="1081292907">
          <w:marLeft w:val="0"/>
          <w:marRight w:val="0"/>
          <w:marTop w:val="0"/>
          <w:marBottom w:val="0"/>
          <w:divBdr>
            <w:top w:val="none" w:sz="0" w:space="0" w:color="auto"/>
            <w:left w:val="none" w:sz="0" w:space="0" w:color="auto"/>
            <w:bottom w:val="none" w:sz="0" w:space="0" w:color="auto"/>
            <w:right w:val="none" w:sz="0" w:space="0" w:color="auto"/>
          </w:divBdr>
        </w:div>
        <w:div w:id="1131361867">
          <w:marLeft w:val="0"/>
          <w:marRight w:val="0"/>
          <w:marTop w:val="0"/>
          <w:marBottom w:val="0"/>
          <w:divBdr>
            <w:top w:val="none" w:sz="0" w:space="0" w:color="auto"/>
            <w:left w:val="none" w:sz="0" w:space="0" w:color="auto"/>
            <w:bottom w:val="none" w:sz="0" w:space="0" w:color="auto"/>
            <w:right w:val="none" w:sz="0" w:space="0" w:color="auto"/>
          </w:divBdr>
        </w:div>
        <w:div w:id="1132551955">
          <w:marLeft w:val="0"/>
          <w:marRight w:val="0"/>
          <w:marTop w:val="0"/>
          <w:marBottom w:val="0"/>
          <w:divBdr>
            <w:top w:val="none" w:sz="0" w:space="0" w:color="auto"/>
            <w:left w:val="none" w:sz="0" w:space="0" w:color="auto"/>
            <w:bottom w:val="none" w:sz="0" w:space="0" w:color="auto"/>
            <w:right w:val="none" w:sz="0" w:space="0" w:color="auto"/>
          </w:divBdr>
          <w:divsChild>
            <w:div w:id="364133652">
              <w:marLeft w:val="0"/>
              <w:marRight w:val="0"/>
              <w:marTop w:val="0"/>
              <w:marBottom w:val="0"/>
              <w:divBdr>
                <w:top w:val="none" w:sz="0" w:space="0" w:color="auto"/>
                <w:left w:val="none" w:sz="0" w:space="0" w:color="auto"/>
                <w:bottom w:val="none" w:sz="0" w:space="0" w:color="auto"/>
                <w:right w:val="none" w:sz="0" w:space="0" w:color="auto"/>
              </w:divBdr>
            </w:div>
            <w:div w:id="423696441">
              <w:marLeft w:val="0"/>
              <w:marRight w:val="0"/>
              <w:marTop w:val="0"/>
              <w:marBottom w:val="0"/>
              <w:divBdr>
                <w:top w:val="none" w:sz="0" w:space="0" w:color="auto"/>
                <w:left w:val="none" w:sz="0" w:space="0" w:color="auto"/>
                <w:bottom w:val="none" w:sz="0" w:space="0" w:color="auto"/>
                <w:right w:val="none" w:sz="0" w:space="0" w:color="auto"/>
              </w:divBdr>
            </w:div>
            <w:div w:id="903182482">
              <w:marLeft w:val="0"/>
              <w:marRight w:val="0"/>
              <w:marTop w:val="0"/>
              <w:marBottom w:val="0"/>
              <w:divBdr>
                <w:top w:val="none" w:sz="0" w:space="0" w:color="auto"/>
                <w:left w:val="none" w:sz="0" w:space="0" w:color="auto"/>
                <w:bottom w:val="none" w:sz="0" w:space="0" w:color="auto"/>
                <w:right w:val="none" w:sz="0" w:space="0" w:color="auto"/>
              </w:divBdr>
            </w:div>
            <w:div w:id="1127234072">
              <w:marLeft w:val="0"/>
              <w:marRight w:val="0"/>
              <w:marTop w:val="0"/>
              <w:marBottom w:val="0"/>
              <w:divBdr>
                <w:top w:val="none" w:sz="0" w:space="0" w:color="auto"/>
                <w:left w:val="none" w:sz="0" w:space="0" w:color="auto"/>
                <w:bottom w:val="none" w:sz="0" w:space="0" w:color="auto"/>
                <w:right w:val="none" w:sz="0" w:space="0" w:color="auto"/>
              </w:divBdr>
            </w:div>
            <w:div w:id="1178885282">
              <w:marLeft w:val="0"/>
              <w:marRight w:val="0"/>
              <w:marTop w:val="0"/>
              <w:marBottom w:val="0"/>
              <w:divBdr>
                <w:top w:val="none" w:sz="0" w:space="0" w:color="auto"/>
                <w:left w:val="none" w:sz="0" w:space="0" w:color="auto"/>
                <w:bottom w:val="none" w:sz="0" w:space="0" w:color="auto"/>
                <w:right w:val="none" w:sz="0" w:space="0" w:color="auto"/>
              </w:divBdr>
            </w:div>
          </w:divsChild>
        </w:div>
        <w:div w:id="1142117723">
          <w:marLeft w:val="0"/>
          <w:marRight w:val="0"/>
          <w:marTop w:val="0"/>
          <w:marBottom w:val="0"/>
          <w:divBdr>
            <w:top w:val="none" w:sz="0" w:space="0" w:color="auto"/>
            <w:left w:val="none" w:sz="0" w:space="0" w:color="auto"/>
            <w:bottom w:val="none" w:sz="0" w:space="0" w:color="auto"/>
            <w:right w:val="none" w:sz="0" w:space="0" w:color="auto"/>
          </w:divBdr>
        </w:div>
        <w:div w:id="1142426417">
          <w:marLeft w:val="0"/>
          <w:marRight w:val="0"/>
          <w:marTop w:val="0"/>
          <w:marBottom w:val="0"/>
          <w:divBdr>
            <w:top w:val="none" w:sz="0" w:space="0" w:color="auto"/>
            <w:left w:val="none" w:sz="0" w:space="0" w:color="auto"/>
            <w:bottom w:val="none" w:sz="0" w:space="0" w:color="auto"/>
            <w:right w:val="none" w:sz="0" w:space="0" w:color="auto"/>
          </w:divBdr>
        </w:div>
        <w:div w:id="1150560374">
          <w:marLeft w:val="0"/>
          <w:marRight w:val="0"/>
          <w:marTop w:val="0"/>
          <w:marBottom w:val="0"/>
          <w:divBdr>
            <w:top w:val="none" w:sz="0" w:space="0" w:color="auto"/>
            <w:left w:val="none" w:sz="0" w:space="0" w:color="auto"/>
            <w:bottom w:val="none" w:sz="0" w:space="0" w:color="auto"/>
            <w:right w:val="none" w:sz="0" w:space="0" w:color="auto"/>
          </w:divBdr>
        </w:div>
        <w:div w:id="1153909229">
          <w:marLeft w:val="0"/>
          <w:marRight w:val="0"/>
          <w:marTop w:val="0"/>
          <w:marBottom w:val="0"/>
          <w:divBdr>
            <w:top w:val="none" w:sz="0" w:space="0" w:color="auto"/>
            <w:left w:val="none" w:sz="0" w:space="0" w:color="auto"/>
            <w:bottom w:val="none" w:sz="0" w:space="0" w:color="auto"/>
            <w:right w:val="none" w:sz="0" w:space="0" w:color="auto"/>
          </w:divBdr>
        </w:div>
        <w:div w:id="1165629978">
          <w:marLeft w:val="0"/>
          <w:marRight w:val="0"/>
          <w:marTop w:val="0"/>
          <w:marBottom w:val="0"/>
          <w:divBdr>
            <w:top w:val="none" w:sz="0" w:space="0" w:color="auto"/>
            <w:left w:val="none" w:sz="0" w:space="0" w:color="auto"/>
            <w:bottom w:val="none" w:sz="0" w:space="0" w:color="auto"/>
            <w:right w:val="none" w:sz="0" w:space="0" w:color="auto"/>
          </w:divBdr>
        </w:div>
        <w:div w:id="1219973289">
          <w:marLeft w:val="0"/>
          <w:marRight w:val="0"/>
          <w:marTop w:val="0"/>
          <w:marBottom w:val="0"/>
          <w:divBdr>
            <w:top w:val="none" w:sz="0" w:space="0" w:color="auto"/>
            <w:left w:val="none" w:sz="0" w:space="0" w:color="auto"/>
            <w:bottom w:val="none" w:sz="0" w:space="0" w:color="auto"/>
            <w:right w:val="none" w:sz="0" w:space="0" w:color="auto"/>
          </w:divBdr>
        </w:div>
        <w:div w:id="1254390484">
          <w:marLeft w:val="0"/>
          <w:marRight w:val="0"/>
          <w:marTop w:val="0"/>
          <w:marBottom w:val="0"/>
          <w:divBdr>
            <w:top w:val="none" w:sz="0" w:space="0" w:color="auto"/>
            <w:left w:val="none" w:sz="0" w:space="0" w:color="auto"/>
            <w:bottom w:val="none" w:sz="0" w:space="0" w:color="auto"/>
            <w:right w:val="none" w:sz="0" w:space="0" w:color="auto"/>
          </w:divBdr>
          <w:divsChild>
            <w:div w:id="33964732">
              <w:marLeft w:val="0"/>
              <w:marRight w:val="0"/>
              <w:marTop w:val="0"/>
              <w:marBottom w:val="0"/>
              <w:divBdr>
                <w:top w:val="none" w:sz="0" w:space="0" w:color="auto"/>
                <w:left w:val="none" w:sz="0" w:space="0" w:color="auto"/>
                <w:bottom w:val="none" w:sz="0" w:space="0" w:color="auto"/>
                <w:right w:val="none" w:sz="0" w:space="0" w:color="auto"/>
              </w:divBdr>
            </w:div>
            <w:div w:id="373963110">
              <w:marLeft w:val="0"/>
              <w:marRight w:val="0"/>
              <w:marTop w:val="0"/>
              <w:marBottom w:val="0"/>
              <w:divBdr>
                <w:top w:val="none" w:sz="0" w:space="0" w:color="auto"/>
                <w:left w:val="none" w:sz="0" w:space="0" w:color="auto"/>
                <w:bottom w:val="none" w:sz="0" w:space="0" w:color="auto"/>
                <w:right w:val="none" w:sz="0" w:space="0" w:color="auto"/>
              </w:divBdr>
            </w:div>
            <w:div w:id="1793010910">
              <w:marLeft w:val="0"/>
              <w:marRight w:val="0"/>
              <w:marTop w:val="0"/>
              <w:marBottom w:val="0"/>
              <w:divBdr>
                <w:top w:val="none" w:sz="0" w:space="0" w:color="auto"/>
                <w:left w:val="none" w:sz="0" w:space="0" w:color="auto"/>
                <w:bottom w:val="none" w:sz="0" w:space="0" w:color="auto"/>
                <w:right w:val="none" w:sz="0" w:space="0" w:color="auto"/>
              </w:divBdr>
            </w:div>
            <w:div w:id="1800105535">
              <w:marLeft w:val="0"/>
              <w:marRight w:val="0"/>
              <w:marTop w:val="0"/>
              <w:marBottom w:val="0"/>
              <w:divBdr>
                <w:top w:val="none" w:sz="0" w:space="0" w:color="auto"/>
                <w:left w:val="none" w:sz="0" w:space="0" w:color="auto"/>
                <w:bottom w:val="none" w:sz="0" w:space="0" w:color="auto"/>
                <w:right w:val="none" w:sz="0" w:space="0" w:color="auto"/>
              </w:divBdr>
            </w:div>
            <w:div w:id="2116631662">
              <w:marLeft w:val="0"/>
              <w:marRight w:val="0"/>
              <w:marTop w:val="0"/>
              <w:marBottom w:val="0"/>
              <w:divBdr>
                <w:top w:val="none" w:sz="0" w:space="0" w:color="auto"/>
                <w:left w:val="none" w:sz="0" w:space="0" w:color="auto"/>
                <w:bottom w:val="none" w:sz="0" w:space="0" w:color="auto"/>
                <w:right w:val="none" w:sz="0" w:space="0" w:color="auto"/>
              </w:divBdr>
            </w:div>
          </w:divsChild>
        </w:div>
        <w:div w:id="1263025602">
          <w:marLeft w:val="0"/>
          <w:marRight w:val="0"/>
          <w:marTop w:val="0"/>
          <w:marBottom w:val="0"/>
          <w:divBdr>
            <w:top w:val="none" w:sz="0" w:space="0" w:color="auto"/>
            <w:left w:val="none" w:sz="0" w:space="0" w:color="auto"/>
            <w:bottom w:val="none" w:sz="0" w:space="0" w:color="auto"/>
            <w:right w:val="none" w:sz="0" w:space="0" w:color="auto"/>
          </w:divBdr>
        </w:div>
        <w:div w:id="1288514213">
          <w:marLeft w:val="0"/>
          <w:marRight w:val="0"/>
          <w:marTop w:val="0"/>
          <w:marBottom w:val="0"/>
          <w:divBdr>
            <w:top w:val="none" w:sz="0" w:space="0" w:color="auto"/>
            <w:left w:val="none" w:sz="0" w:space="0" w:color="auto"/>
            <w:bottom w:val="none" w:sz="0" w:space="0" w:color="auto"/>
            <w:right w:val="none" w:sz="0" w:space="0" w:color="auto"/>
          </w:divBdr>
          <w:divsChild>
            <w:div w:id="140735837">
              <w:marLeft w:val="0"/>
              <w:marRight w:val="0"/>
              <w:marTop w:val="0"/>
              <w:marBottom w:val="0"/>
              <w:divBdr>
                <w:top w:val="none" w:sz="0" w:space="0" w:color="auto"/>
                <w:left w:val="none" w:sz="0" w:space="0" w:color="auto"/>
                <w:bottom w:val="none" w:sz="0" w:space="0" w:color="auto"/>
                <w:right w:val="none" w:sz="0" w:space="0" w:color="auto"/>
              </w:divBdr>
            </w:div>
            <w:div w:id="307051187">
              <w:marLeft w:val="0"/>
              <w:marRight w:val="0"/>
              <w:marTop w:val="0"/>
              <w:marBottom w:val="0"/>
              <w:divBdr>
                <w:top w:val="none" w:sz="0" w:space="0" w:color="auto"/>
                <w:left w:val="none" w:sz="0" w:space="0" w:color="auto"/>
                <w:bottom w:val="none" w:sz="0" w:space="0" w:color="auto"/>
                <w:right w:val="none" w:sz="0" w:space="0" w:color="auto"/>
              </w:divBdr>
            </w:div>
            <w:div w:id="372583128">
              <w:marLeft w:val="0"/>
              <w:marRight w:val="0"/>
              <w:marTop w:val="0"/>
              <w:marBottom w:val="0"/>
              <w:divBdr>
                <w:top w:val="none" w:sz="0" w:space="0" w:color="auto"/>
                <w:left w:val="none" w:sz="0" w:space="0" w:color="auto"/>
                <w:bottom w:val="none" w:sz="0" w:space="0" w:color="auto"/>
                <w:right w:val="none" w:sz="0" w:space="0" w:color="auto"/>
              </w:divBdr>
            </w:div>
            <w:div w:id="1582249544">
              <w:marLeft w:val="0"/>
              <w:marRight w:val="0"/>
              <w:marTop w:val="0"/>
              <w:marBottom w:val="0"/>
              <w:divBdr>
                <w:top w:val="none" w:sz="0" w:space="0" w:color="auto"/>
                <w:left w:val="none" w:sz="0" w:space="0" w:color="auto"/>
                <w:bottom w:val="none" w:sz="0" w:space="0" w:color="auto"/>
                <w:right w:val="none" w:sz="0" w:space="0" w:color="auto"/>
              </w:divBdr>
            </w:div>
            <w:div w:id="1593969146">
              <w:marLeft w:val="0"/>
              <w:marRight w:val="0"/>
              <w:marTop w:val="0"/>
              <w:marBottom w:val="0"/>
              <w:divBdr>
                <w:top w:val="none" w:sz="0" w:space="0" w:color="auto"/>
                <w:left w:val="none" w:sz="0" w:space="0" w:color="auto"/>
                <w:bottom w:val="none" w:sz="0" w:space="0" w:color="auto"/>
                <w:right w:val="none" w:sz="0" w:space="0" w:color="auto"/>
              </w:divBdr>
            </w:div>
          </w:divsChild>
        </w:div>
        <w:div w:id="1305617372">
          <w:marLeft w:val="0"/>
          <w:marRight w:val="0"/>
          <w:marTop w:val="0"/>
          <w:marBottom w:val="0"/>
          <w:divBdr>
            <w:top w:val="none" w:sz="0" w:space="0" w:color="auto"/>
            <w:left w:val="none" w:sz="0" w:space="0" w:color="auto"/>
            <w:bottom w:val="none" w:sz="0" w:space="0" w:color="auto"/>
            <w:right w:val="none" w:sz="0" w:space="0" w:color="auto"/>
          </w:divBdr>
          <w:divsChild>
            <w:div w:id="40205390">
              <w:marLeft w:val="0"/>
              <w:marRight w:val="0"/>
              <w:marTop w:val="0"/>
              <w:marBottom w:val="0"/>
              <w:divBdr>
                <w:top w:val="none" w:sz="0" w:space="0" w:color="auto"/>
                <w:left w:val="none" w:sz="0" w:space="0" w:color="auto"/>
                <w:bottom w:val="none" w:sz="0" w:space="0" w:color="auto"/>
                <w:right w:val="none" w:sz="0" w:space="0" w:color="auto"/>
              </w:divBdr>
            </w:div>
            <w:div w:id="283314499">
              <w:marLeft w:val="0"/>
              <w:marRight w:val="0"/>
              <w:marTop w:val="0"/>
              <w:marBottom w:val="0"/>
              <w:divBdr>
                <w:top w:val="none" w:sz="0" w:space="0" w:color="auto"/>
                <w:left w:val="none" w:sz="0" w:space="0" w:color="auto"/>
                <w:bottom w:val="none" w:sz="0" w:space="0" w:color="auto"/>
                <w:right w:val="none" w:sz="0" w:space="0" w:color="auto"/>
              </w:divBdr>
            </w:div>
            <w:div w:id="606280315">
              <w:marLeft w:val="0"/>
              <w:marRight w:val="0"/>
              <w:marTop w:val="0"/>
              <w:marBottom w:val="0"/>
              <w:divBdr>
                <w:top w:val="none" w:sz="0" w:space="0" w:color="auto"/>
                <w:left w:val="none" w:sz="0" w:space="0" w:color="auto"/>
                <w:bottom w:val="none" w:sz="0" w:space="0" w:color="auto"/>
                <w:right w:val="none" w:sz="0" w:space="0" w:color="auto"/>
              </w:divBdr>
            </w:div>
            <w:div w:id="688146214">
              <w:marLeft w:val="0"/>
              <w:marRight w:val="0"/>
              <w:marTop w:val="0"/>
              <w:marBottom w:val="0"/>
              <w:divBdr>
                <w:top w:val="none" w:sz="0" w:space="0" w:color="auto"/>
                <w:left w:val="none" w:sz="0" w:space="0" w:color="auto"/>
                <w:bottom w:val="none" w:sz="0" w:space="0" w:color="auto"/>
                <w:right w:val="none" w:sz="0" w:space="0" w:color="auto"/>
              </w:divBdr>
            </w:div>
            <w:div w:id="1835298548">
              <w:marLeft w:val="0"/>
              <w:marRight w:val="0"/>
              <w:marTop w:val="0"/>
              <w:marBottom w:val="0"/>
              <w:divBdr>
                <w:top w:val="none" w:sz="0" w:space="0" w:color="auto"/>
                <w:left w:val="none" w:sz="0" w:space="0" w:color="auto"/>
                <w:bottom w:val="none" w:sz="0" w:space="0" w:color="auto"/>
                <w:right w:val="none" w:sz="0" w:space="0" w:color="auto"/>
              </w:divBdr>
            </w:div>
          </w:divsChild>
        </w:div>
        <w:div w:id="1349404831">
          <w:marLeft w:val="0"/>
          <w:marRight w:val="0"/>
          <w:marTop w:val="0"/>
          <w:marBottom w:val="0"/>
          <w:divBdr>
            <w:top w:val="none" w:sz="0" w:space="0" w:color="auto"/>
            <w:left w:val="none" w:sz="0" w:space="0" w:color="auto"/>
            <w:bottom w:val="none" w:sz="0" w:space="0" w:color="auto"/>
            <w:right w:val="none" w:sz="0" w:space="0" w:color="auto"/>
          </w:divBdr>
        </w:div>
        <w:div w:id="1368221016">
          <w:marLeft w:val="0"/>
          <w:marRight w:val="0"/>
          <w:marTop w:val="0"/>
          <w:marBottom w:val="0"/>
          <w:divBdr>
            <w:top w:val="none" w:sz="0" w:space="0" w:color="auto"/>
            <w:left w:val="none" w:sz="0" w:space="0" w:color="auto"/>
            <w:bottom w:val="none" w:sz="0" w:space="0" w:color="auto"/>
            <w:right w:val="none" w:sz="0" w:space="0" w:color="auto"/>
          </w:divBdr>
        </w:div>
        <w:div w:id="1368332966">
          <w:marLeft w:val="0"/>
          <w:marRight w:val="0"/>
          <w:marTop w:val="0"/>
          <w:marBottom w:val="0"/>
          <w:divBdr>
            <w:top w:val="none" w:sz="0" w:space="0" w:color="auto"/>
            <w:left w:val="none" w:sz="0" w:space="0" w:color="auto"/>
            <w:bottom w:val="none" w:sz="0" w:space="0" w:color="auto"/>
            <w:right w:val="none" w:sz="0" w:space="0" w:color="auto"/>
          </w:divBdr>
        </w:div>
        <w:div w:id="1373992751">
          <w:marLeft w:val="0"/>
          <w:marRight w:val="0"/>
          <w:marTop w:val="0"/>
          <w:marBottom w:val="0"/>
          <w:divBdr>
            <w:top w:val="none" w:sz="0" w:space="0" w:color="auto"/>
            <w:left w:val="none" w:sz="0" w:space="0" w:color="auto"/>
            <w:bottom w:val="none" w:sz="0" w:space="0" w:color="auto"/>
            <w:right w:val="none" w:sz="0" w:space="0" w:color="auto"/>
          </w:divBdr>
        </w:div>
        <w:div w:id="1381399377">
          <w:marLeft w:val="0"/>
          <w:marRight w:val="0"/>
          <w:marTop w:val="0"/>
          <w:marBottom w:val="0"/>
          <w:divBdr>
            <w:top w:val="none" w:sz="0" w:space="0" w:color="auto"/>
            <w:left w:val="none" w:sz="0" w:space="0" w:color="auto"/>
            <w:bottom w:val="none" w:sz="0" w:space="0" w:color="auto"/>
            <w:right w:val="none" w:sz="0" w:space="0" w:color="auto"/>
          </w:divBdr>
        </w:div>
        <w:div w:id="1387097532">
          <w:marLeft w:val="0"/>
          <w:marRight w:val="0"/>
          <w:marTop w:val="0"/>
          <w:marBottom w:val="0"/>
          <w:divBdr>
            <w:top w:val="none" w:sz="0" w:space="0" w:color="auto"/>
            <w:left w:val="none" w:sz="0" w:space="0" w:color="auto"/>
            <w:bottom w:val="none" w:sz="0" w:space="0" w:color="auto"/>
            <w:right w:val="none" w:sz="0" w:space="0" w:color="auto"/>
          </w:divBdr>
        </w:div>
        <w:div w:id="1388531927">
          <w:marLeft w:val="0"/>
          <w:marRight w:val="0"/>
          <w:marTop w:val="0"/>
          <w:marBottom w:val="0"/>
          <w:divBdr>
            <w:top w:val="none" w:sz="0" w:space="0" w:color="auto"/>
            <w:left w:val="none" w:sz="0" w:space="0" w:color="auto"/>
            <w:bottom w:val="none" w:sz="0" w:space="0" w:color="auto"/>
            <w:right w:val="none" w:sz="0" w:space="0" w:color="auto"/>
          </w:divBdr>
        </w:div>
        <w:div w:id="1394505440">
          <w:marLeft w:val="0"/>
          <w:marRight w:val="0"/>
          <w:marTop w:val="0"/>
          <w:marBottom w:val="0"/>
          <w:divBdr>
            <w:top w:val="none" w:sz="0" w:space="0" w:color="auto"/>
            <w:left w:val="none" w:sz="0" w:space="0" w:color="auto"/>
            <w:bottom w:val="none" w:sz="0" w:space="0" w:color="auto"/>
            <w:right w:val="none" w:sz="0" w:space="0" w:color="auto"/>
          </w:divBdr>
        </w:div>
        <w:div w:id="1418165388">
          <w:marLeft w:val="0"/>
          <w:marRight w:val="0"/>
          <w:marTop w:val="0"/>
          <w:marBottom w:val="0"/>
          <w:divBdr>
            <w:top w:val="none" w:sz="0" w:space="0" w:color="auto"/>
            <w:left w:val="none" w:sz="0" w:space="0" w:color="auto"/>
            <w:bottom w:val="none" w:sz="0" w:space="0" w:color="auto"/>
            <w:right w:val="none" w:sz="0" w:space="0" w:color="auto"/>
          </w:divBdr>
        </w:div>
        <w:div w:id="1433430704">
          <w:marLeft w:val="0"/>
          <w:marRight w:val="0"/>
          <w:marTop w:val="0"/>
          <w:marBottom w:val="0"/>
          <w:divBdr>
            <w:top w:val="none" w:sz="0" w:space="0" w:color="auto"/>
            <w:left w:val="none" w:sz="0" w:space="0" w:color="auto"/>
            <w:bottom w:val="none" w:sz="0" w:space="0" w:color="auto"/>
            <w:right w:val="none" w:sz="0" w:space="0" w:color="auto"/>
          </w:divBdr>
          <w:divsChild>
            <w:div w:id="238642486">
              <w:marLeft w:val="0"/>
              <w:marRight w:val="0"/>
              <w:marTop w:val="0"/>
              <w:marBottom w:val="0"/>
              <w:divBdr>
                <w:top w:val="none" w:sz="0" w:space="0" w:color="auto"/>
                <w:left w:val="none" w:sz="0" w:space="0" w:color="auto"/>
                <w:bottom w:val="none" w:sz="0" w:space="0" w:color="auto"/>
                <w:right w:val="none" w:sz="0" w:space="0" w:color="auto"/>
              </w:divBdr>
            </w:div>
            <w:div w:id="295375991">
              <w:marLeft w:val="0"/>
              <w:marRight w:val="0"/>
              <w:marTop w:val="0"/>
              <w:marBottom w:val="0"/>
              <w:divBdr>
                <w:top w:val="none" w:sz="0" w:space="0" w:color="auto"/>
                <w:left w:val="none" w:sz="0" w:space="0" w:color="auto"/>
                <w:bottom w:val="none" w:sz="0" w:space="0" w:color="auto"/>
                <w:right w:val="none" w:sz="0" w:space="0" w:color="auto"/>
              </w:divBdr>
            </w:div>
            <w:div w:id="820581241">
              <w:marLeft w:val="0"/>
              <w:marRight w:val="0"/>
              <w:marTop w:val="0"/>
              <w:marBottom w:val="0"/>
              <w:divBdr>
                <w:top w:val="none" w:sz="0" w:space="0" w:color="auto"/>
                <w:left w:val="none" w:sz="0" w:space="0" w:color="auto"/>
                <w:bottom w:val="none" w:sz="0" w:space="0" w:color="auto"/>
                <w:right w:val="none" w:sz="0" w:space="0" w:color="auto"/>
              </w:divBdr>
            </w:div>
            <w:div w:id="1668096405">
              <w:marLeft w:val="0"/>
              <w:marRight w:val="0"/>
              <w:marTop w:val="0"/>
              <w:marBottom w:val="0"/>
              <w:divBdr>
                <w:top w:val="none" w:sz="0" w:space="0" w:color="auto"/>
                <w:left w:val="none" w:sz="0" w:space="0" w:color="auto"/>
                <w:bottom w:val="none" w:sz="0" w:space="0" w:color="auto"/>
                <w:right w:val="none" w:sz="0" w:space="0" w:color="auto"/>
              </w:divBdr>
            </w:div>
            <w:div w:id="1671323689">
              <w:marLeft w:val="0"/>
              <w:marRight w:val="0"/>
              <w:marTop w:val="0"/>
              <w:marBottom w:val="0"/>
              <w:divBdr>
                <w:top w:val="none" w:sz="0" w:space="0" w:color="auto"/>
                <w:left w:val="none" w:sz="0" w:space="0" w:color="auto"/>
                <w:bottom w:val="none" w:sz="0" w:space="0" w:color="auto"/>
                <w:right w:val="none" w:sz="0" w:space="0" w:color="auto"/>
              </w:divBdr>
            </w:div>
          </w:divsChild>
        </w:div>
        <w:div w:id="1440566826">
          <w:marLeft w:val="0"/>
          <w:marRight w:val="0"/>
          <w:marTop w:val="0"/>
          <w:marBottom w:val="0"/>
          <w:divBdr>
            <w:top w:val="none" w:sz="0" w:space="0" w:color="auto"/>
            <w:left w:val="none" w:sz="0" w:space="0" w:color="auto"/>
            <w:bottom w:val="none" w:sz="0" w:space="0" w:color="auto"/>
            <w:right w:val="none" w:sz="0" w:space="0" w:color="auto"/>
          </w:divBdr>
        </w:div>
        <w:div w:id="1467360633">
          <w:marLeft w:val="0"/>
          <w:marRight w:val="0"/>
          <w:marTop w:val="0"/>
          <w:marBottom w:val="0"/>
          <w:divBdr>
            <w:top w:val="none" w:sz="0" w:space="0" w:color="auto"/>
            <w:left w:val="none" w:sz="0" w:space="0" w:color="auto"/>
            <w:bottom w:val="none" w:sz="0" w:space="0" w:color="auto"/>
            <w:right w:val="none" w:sz="0" w:space="0" w:color="auto"/>
          </w:divBdr>
        </w:div>
        <w:div w:id="1479762506">
          <w:marLeft w:val="0"/>
          <w:marRight w:val="0"/>
          <w:marTop w:val="0"/>
          <w:marBottom w:val="0"/>
          <w:divBdr>
            <w:top w:val="none" w:sz="0" w:space="0" w:color="auto"/>
            <w:left w:val="none" w:sz="0" w:space="0" w:color="auto"/>
            <w:bottom w:val="none" w:sz="0" w:space="0" w:color="auto"/>
            <w:right w:val="none" w:sz="0" w:space="0" w:color="auto"/>
          </w:divBdr>
          <w:divsChild>
            <w:div w:id="681931842">
              <w:marLeft w:val="0"/>
              <w:marRight w:val="0"/>
              <w:marTop w:val="0"/>
              <w:marBottom w:val="0"/>
              <w:divBdr>
                <w:top w:val="none" w:sz="0" w:space="0" w:color="auto"/>
                <w:left w:val="none" w:sz="0" w:space="0" w:color="auto"/>
                <w:bottom w:val="none" w:sz="0" w:space="0" w:color="auto"/>
                <w:right w:val="none" w:sz="0" w:space="0" w:color="auto"/>
              </w:divBdr>
            </w:div>
            <w:div w:id="792018300">
              <w:marLeft w:val="0"/>
              <w:marRight w:val="0"/>
              <w:marTop w:val="0"/>
              <w:marBottom w:val="0"/>
              <w:divBdr>
                <w:top w:val="none" w:sz="0" w:space="0" w:color="auto"/>
                <w:left w:val="none" w:sz="0" w:space="0" w:color="auto"/>
                <w:bottom w:val="none" w:sz="0" w:space="0" w:color="auto"/>
                <w:right w:val="none" w:sz="0" w:space="0" w:color="auto"/>
              </w:divBdr>
            </w:div>
            <w:div w:id="865024775">
              <w:marLeft w:val="0"/>
              <w:marRight w:val="0"/>
              <w:marTop w:val="0"/>
              <w:marBottom w:val="0"/>
              <w:divBdr>
                <w:top w:val="none" w:sz="0" w:space="0" w:color="auto"/>
                <w:left w:val="none" w:sz="0" w:space="0" w:color="auto"/>
                <w:bottom w:val="none" w:sz="0" w:space="0" w:color="auto"/>
                <w:right w:val="none" w:sz="0" w:space="0" w:color="auto"/>
              </w:divBdr>
            </w:div>
            <w:div w:id="1564365904">
              <w:marLeft w:val="0"/>
              <w:marRight w:val="0"/>
              <w:marTop w:val="0"/>
              <w:marBottom w:val="0"/>
              <w:divBdr>
                <w:top w:val="none" w:sz="0" w:space="0" w:color="auto"/>
                <w:left w:val="none" w:sz="0" w:space="0" w:color="auto"/>
                <w:bottom w:val="none" w:sz="0" w:space="0" w:color="auto"/>
                <w:right w:val="none" w:sz="0" w:space="0" w:color="auto"/>
              </w:divBdr>
            </w:div>
            <w:div w:id="1923247708">
              <w:marLeft w:val="0"/>
              <w:marRight w:val="0"/>
              <w:marTop w:val="0"/>
              <w:marBottom w:val="0"/>
              <w:divBdr>
                <w:top w:val="none" w:sz="0" w:space="0" w:color="auto"/>
                <w:left w:val="none" w:sz="0" w:space="0" w:color="auto"/>
                <w:bottom w:val="none" w:sz="0" w:space="0" w:color="auto"/>
                <w:right w:val="none" w:sz="0" w:space="0" w:color="auto"/>
              </w:divBdr>
            </w:div>
          </w:divsChild>
        </w:div>
        <w:div w:id="1507668422">
          <w:marLeft w:val="0"/>
          <w:marRight w:val="0"/>
          <w:marTop w:val="0"/>
          <w:marBottom w:val="0"/>
          <w:divBdr>
            <w:top w:val="none" w:sz="0" w:space="0" w:color="auto"/>
            <w:left w:val="none" w:sz="0" w:space="0" w:color="auto"/>
            <w:bottom w:val="none" w:sz="0" w:space="0" w:color="auto"/>
            <w:right w:val="none" w:sz="0" w:space="0" w:color="auto"/>
          </w:divBdr>
        </w:div>
        <w:div w:id="1514029687">
          <w:marLeft w:val="0"/>
          <w:marRight w:val="0"/>
          <w:marTop w:val="0"/>
          <w:marBottom w:val="0"/>
          <w:divBdr>
            <w:top w:val="none" w:sz="0" w:space="0" w:color="auto"/>
            <w:left w:val="none" w:sz="0" w:space="0" w:color="auto"/>
            <w:bottom w:val="none" w:sz="0" w:space="0" w:color="auto"/>
            <w:right w:val="none" w:sz="0" w:space="0" w:color="auto"/>
          </w:divBdr>
        </w:div>
        <w:div w:id="1523978941">
          <w:marLeft w:val="0"/>
          <w:marRight w:val="0"/>
          <w:marTop w:val="0"/>
          <w:marBottom w:val="0"/>
          <w:divBdr>
            <w:top w:val="none" w:sz="0" w:space="0" w:color="auto"/>
            <w:left w:val="none" w:sz="0" w:space="0" w:color="auto"/>
            <w:bottom w:val="none" w:sz="0" w:space="0" w:color="auto"/>
            <w:right w:val="none" w:sz="0" w:space="0" w:color="auto"/>
          </w:divBdr>
          <w:divsChild>
            <w:div w:id="272828420">
              <w:marLeft w:val="0"/>
              <w:marRight w:val="0"/>
              <w:marTop w:val="0"/>
              <w:marBottom w:val="0"/>
              <w:divBdr>
                <w:top w:val="none" w:sz="0" w:space="0" w:color="auto"/>
                <w:left w:val="none" w:sz="0" w:space="0" w:color="auto"/>
                <w:bottom w:val="none" w:sz="0" w:space="0" w:color="auto"/>
                <w:right w:val="none" w:sz="0" w:space="0" w:color="auto"/>
              </w:divBdr>
            </w:div>
            <w:div w:id="291252654">
              <w:marLeft w:val="0"/>
              <w:marRight w:val="0"/>
              <w:marTop w:val="0"/>
              <w:marBottom w:val="0"/>
              <w:divBdr>
                <w:top w:val="none" w:sz="0" w:space="0" w:color="auto"/>
                <w:left w:val="none" w:sz="0" w:space="0" w:color="auto"/>
                <w:bottom w:val="none" w:sz="0" w:space="0" w:color="auto"/>
                <w:right w:val="none" w:sz="0" w:space="0" w:color="auto"/>
              </w:divBdr>
            </w:div>
            <w:div w:id="468517623">
              <w:marLeft w:val="0"/>
              <w:marRight w:val="0"/>
              <w:marTop w:val="0"/>
              <w:marBottom w:val="0"/>
              <w:divBdr>
                <w:top w:val="none" w:sz="0" w:space="0" w:color="auto"/>
                <w:left w:val="none" w:sz="0" w:space="0" w:color="auto"/>
                <w:bottom w:val="none" w:sz="0" w:space="0" w:color="auto"/>
                <w:right w:val="none" w:sz="0" w:space="0" w:color="auto"/>
              </w:divBdr>
            </w:div>
            <w:div w:id="1950622334">
              <w:marLeft w:val="0"/>
              <w:marRight w:val="0"/>
              <w:marTop w:val="0"/>
              <w:marBottom w:val="0"/>
              <w:divBdr>
                <w:top w:val="none" w:sz="0" w:space="0" w:color="auto"/>
                <w:left w:val="none" w:sz="0" w:space="0" w:color="auto"/>
                <w:bottom w:val="none" w:sz="0" w:space="0" w:color="auto"/>
                <w:right w:val="none" w:sz="0" w:space="0" w:color="auto"/>
              </w:divBdr>
            </w:div>
            <w:div w:id="2034184480">
              <w:marLeft w:val="0"/>
              <w:marRight w:val="0"/>
              <w:marTop w:val="0"/>
              <w:marBottom w:val="0"/>
              <w:divBdr>
                <w:top w:val="none" w:sz="0" w:space="0" w:color="auto"/>
                <w:left w:val="none" w:sz="0" w:space="0" w:color="auto"/>
                <w:bottom w:val="none" w:sz="0" w:space="0" w:color="auto"/>
                <w:right w:val="none" w:sz="0" w:space="0" w:color="auto"/>
              </w:divBdr>
            </w:div>
          </w:divsChild>
        </w:div>
        <w:div w:id="1526600181">
          <w:marLeft w:val="0"/>
          <w:marRight w:val="0"/>
          <w:marTop w:val="0"/>
          <w:marBottom w:val="0"/>
          <w:divBdr>
            <w:top w:val="none" w:sz="0" w:space="0" w:color="auto"/>
            <w:left w:val="none" w:sz="0" w:space="0" w:color="auto"/>
            <w:bottom w:val="none" w:sz="0" w:space="0" w:color="auto"/>
            <w:right w:val="none" w:sz="0" w:space="0" w:color="auto"/>
          </w:divBdr>
        </w:div>
        <w:div w:id="1527596229">
          <w:marLeft w:val="0"/>
          <w:marRight w:val="0"/>
          <w:marTop w:val="0"/>
          <w:marBottom w:val="0"/>
          <w:divBdr>
            <w:top w:val="none" w:sz="0" w:space="0" w:color="auto"/>
            <w:left w:val="none" w:sz="0" w:space="0" w:color="auto"/>
            <w:bottom w:val="none" w:sz="0" w:space="0" w:color="auto"/>
            <w:right w:val="none" w:sz="0" w:space="0" w:color="auto"/>
          </w:divBdr>
        </w:div>
        <w:div w:id="1529560202">
          <w:marLeft w:val="0"/>
          <w:marRight w:val="0"/>
          <w:marTop w:val="0"/>
          <w:marBottom w:val="0"/>
          <w:divBdr>
            <w:top w:val="none" w:sz="0" w:space="0" w:color="auto"/>
            <w:left w:val="none" w:sz="0" w:space="0" w:color="auto"/>
            <w:bottom w:val="none" w:sz="0" w:space="0" w:color="auto"/>
            <w:right w:val="none" w:sz="0" w:space="0" w:color="auto"/>
          </w:divBdr>
        </w:div>
        <w:div w:id="1551260270">
          <w:marLeft w:val="0"/>
          <w:marRight w:val="0"/>
          <w:marTop w:val="0"/>
          <w:marBottom w:val="0"/>
          <w:divBdr>
            <w:top w:val="none" w:sz="0" w:space="0" w:color="auto"/>
            <w:left w:val="none" w:sz="0" w:space="0" w:color="auto"/>
            <w:bottom w:val="none" w:sz="0" w:space="0" w:color="auto"/>
            <w:right w:val="none" w:sz="0" w:space="0" w:color="auto"/>
          </w:divBdr>
          <w:divsChild>
            <w:div w:id="1148203509">
              <w:marLeft w:val="0"/>
              <w:marRight w:val="0"/>
              <w:marTop w:val="0"/>
              <w:marBottom w:val="0"/>
              <w:divBdr>
                <w:top w:val="none" w:sz="0" w:space="0" w:color="auto"/>
                <w:left w:val="none" w:sz="0" w:space="0" w:color="auto"/>
                <w:bottom w:val="none" w:sz="0" w:space="0" w:color="auto"/>
                <w:right w:val="none" w:sz="0" w:space="0" w:color="auto"/>
              </w:divBdr>
            </w:div>
            <w:div w:id="1229802110">
              <w:marLeft w:val="0"/>
              <w:marRight w:val="0"/>
              <w:marTop w:val="0"/>
              <w:marBottom w:val="0"/>
              <w:divBdr>
                <w:top w:val="none" w:sz="0" w:space="0" w:color="auto"/>
                <w:left w:val="none" w:sz="0" w:space="0" w:color="auto"/>
                <w:bottom w:val="none" w:sz="0" w:space="0" w:color="auto"/>
                <w:right w:val="none" w:sz="0" w:space="0" w:color="auto"/>
              </w:divBdr>
            </w:div>
            <w:div w:id="1631742148">
              <w:marLeft w:val="0"/>
              <w:marRight w:val="0"/>
              <w:marTop w:val="0"/>
              <w:marBottom w:val="0"/>
              <w:divBdr>
                <w:top w:val="none" w:sz="0" w:space="0" w:color="auto"/>
                <w:left w:val="none" w:sz="0" w:space="0" w:color="auto"/>
                <w:bottom w:val="none" w:sz="0" w:space="0" w:color="auto"/>
                <w:right w:val="none" w:sz="0" w:space="0" w:color="auto"/>
              </w:divBdr>
            </w:div>
            <w:div w:id="1868565044">
              <w:marLeft w:val="0"/>
              <w:marRight w:val="0"/>
              <w:marTop w:val="0"/>
              <w:marBottom w:val="0"/>
              <w:divBdr>
                <w:top w:val="none" w:sz="0" w:space="0" w:color="auto"/>
                <w:left w:val="none" w:sz="0" w:space="0" w:color="auto"/>
                <w:bottom w:val="none" w:sz="0" w:space="0" w:color="auto"/>
                <w:right w:val="none" w:sz="0" w:space="0" w:color="auto"/>
              </w:divBdr>
            </w:div>
            <w:div w:id="1875993502">
              <w:marLeft w:val="0"/>
              <w:marRight w:val="0"/>
              <w:marTop w:val="0"/>
              <w:marBottom w:val="0"/>
              <w:divBdr>
                <w:top w:val="none" w:sz="0" w:space="0" w:color="auto"/>
                <w:left w:val="none" w:sz="0" w:space="0" w:color="auto"/>
                <w:bottom w:val="none" w:sz="0" w:space="0" w:color="auto"/>
                <w:right w:val="none" w:sz="0" w:space="0" w:color="auto"/>
              </w:divBdr>
            </w:div>
          </w:divsChild>
        </w:div>
        <w:div w:id="1576622226">
          <w:marLeft w:val="0"/>
          <w:marRight w:val="0"/>
          <w:marTop w:val="0"/>
          <w:marBottom w:val="0"/>
          <w:divBdr>
            <w:top w:val="none" w:sz="0" w:space="0" w:color="auto"/>
            <w:left w:val="none" w:sz="0" w:space="0" w:color="auto"/>
            <w:bottom w:val="none" w:sz="0" w:space="0" w:color="auto"/>
            <w:right w:val="none" w:sz="0" w:space="0" w:color="auto"/>
          </w:divBdr>
        </w:div>
        <w:div w:id="1606115010">
          <w:marLeft w:val="0"/>
          <w:marRight w:val="0"/>
          <w:marTop w:val="0"/>
          <w:marBottom w:val="0"/>
          <w:divBdr>
            <w:top w:val="none" w:sz="0" w:space="0" w:color="auto"/>
            <w:left w:val="none" w:sz="0" w:space="0" w:color="auto"/>
            <w:bottom w:val="none" w:sz="0" w:space="0" w:color="auto"/>
            <w:right w:val="none" w:sz="0" w:space="0" w:color="auto"/>
          </w:divBdr>
        </w:div>
        <w:div w:id="1618486254">
          <w:marLeft w:val="0"/>
          <w:marRight w:val="0"/>
          <w:marTop w:val="0"/>
          <w:marBottom w:val="0"/>
          <w:divBdr>
            <w:top w:val="none" w:sz="0" w:space="0" w:color="auto"/>
            <w:left w:val="none" w:sz="0" w:space="0" w:color="auto"/>
            <w:bottom w:val="none" w:sz="0" w:space="0" w:color="auto"/>
            <w:right w:val="none" w:sz="0" w:space="0" w:color="auto"/>
          </w:divBdr>
        </w:div>
        <w:div w:id="1629778689">
          <w:marLeft w:val="0"/>
          <w:marRight w:val="0"/>
          <w:marTop w:val="0"/>
          <w:marBottom w:val="0"/>
          <w:divBdr>
            <w:top w:val="none" w:sz="0" w:space="0" w:color="auto"/>
            <w:left w:val="none" w:sz="0" w:space="0" w:color="auto"/>
            <w:bottom w:val="none" w:sz="0" w:space="0" w:color="auto"/>
            <w:right w:val="none" w:sz="0" w:space="0" w:color="auto"/>
          </w:divBdr>
          <w:divsChild>
            <w:div w:id="79106983">
              <w:marLeft w:val="0"/>
              <w:marRight w:val="0"/>
              <w:marTop w:val="0"/>
              <w:marBottom w:val="0"/>
              <w:divBdr>
                <w:top w:val="none" w:sz="0" w:space="0" w:color="auto"/>
                <w:left w:val="none" w:sz="0" w:space="0" w:color="auto"/>
                <w:bottom w:val="none" w:sz="0" w:space="0" w:color="auto"/>
                <w:right w:val="none" w:sz="0" w:space="0" w:color="auto"/>
              </w:divBdr>
            </w:div>
            <w:div w:id="683018359">
              <w:marLeft w:val="0"/>
              <w:marRight w:val="0"/>
              <w:marTop w:val="0"/>
              <w:marBottom w:val="0"/>
              <w:divBdr>
                <w:top w:val="none" w:sz="0" w:space="0" w:color="auto"/>
                <w:left w:val="none" w:sz="0" w:space="0" w:color="auto"/>
                <w:bottom w:val="none" w:sz="0" w:space="0" w:color="auto"/>
                <w:right w:val="none" w:sz="0" w:space="0" w:color="auto"/>
              </w:divBdr>
            </w:div>
            <w:div w:id="1434135128">
              <w:marLeft w:val="0"/>
              <w:marRight w:val="0"/>
              <w:marTop w:val="0"/>
              <w:marBottom w:val="0"/>
              <w:divBdr>
                <w:top w:val="none" w:sz="0" w:space="0" w:color="auto"/>
                <w:left w:val="none" w:sz="0" w:space="0" w:color="auto"/>
                <w:bottom w:val="none" w:sz="0" w:space="0" w:color="auto"/>
                <w:right w:val="none" w:sz="0" w:space="0" w:color="auto"/>
              </w:divBdr>
            </w:div>
            <w:div w:id="1887446750">
              <w:marLeft w:val="0"/>
              <w:marRight w:val="0"/>
              <w:marTop w:val="0"/>
              <w:marBottom w:val="0"/>
              <w:divBdr>
                <w:top w:val="none" w:sz="0" w:space="0" w:color="auto"/>
                <w:left w:val="none" w:sz="0" w:space="0" w:color="auto"/>
                <w:bottom w:val="none" w:sz="0" w:space="0" w:color="auto"/>
                <w:right w:val="none" w:sz="0" w:space="0" w:color="auto"/>
              </w:divBdr>
            </w:div>
            <w:div w:id="2037147788">
              <w:marLeft w:val="0"/>
              <w:marRight w:val="0"/>
              <w:marTop w:val="0"/>
              <w:marBottom w:val="0"/>
              <w:divBdr>
                <w:top w:val="none" w:sz="0" w:space="0" w:color="auto"/>
                <w:left w:val="none" w:sz="0" w:space="0" w:color="auto"/>
                <w:bottom w:val="none" w:sz="0" w:space="0" w:color="auto"/>
                <w:right w:val="none" w:sz="0" w:space="0" w:color="auto"/>
              </w:divBdr>
            </w:div>
          </w:divsChild>
        </w:div>
        <w:div w:id="1630671371">
          <w:marLeft w:val="0"/>
          <w:marRight w:val="0"/>
          <w:marTop w:val="0"/>
          <w:marBottom w:val="0"/>
          <w:divBdr>
            <w:top w:val="none" w:sz="0" w:space="0" w:color="auto"/>
            <w:left w:val="none" w:sz="0" w:space="0" w:color="auto"/>
            <w:bottom w:val="none" w:sz="0" w:space="0" w:color="auto"/>
            <w:right w:val="none" w:sz="0" w:space="0" w:color="auto"/>
          </w:divBdr>
        </w:div>
        <w:div w:id="1642540392">
          <w:marLeft w:val="0"/>
          <w:marRight w:val="0"/>
          <w:marTop w:val="0"/>
          <w:marBottom w:val="0"/>
          <w:divBdr>
            <w:top w:val="none" w:sz="0" w:space="0" w:color="auto"/>
            <w:left w:val="none" w:sz="0" w:space="0" w:color="auto"/>
            <w:bottom w:val="none" w:sz="0" w:space="0" w:color="auto"/>
            <w:right w:val="none" w:sz="0" w:space="0" w:color="auto"/>
          </w:divBdr>
          <w:divsChild>
            <w:div w:id="639917652">
              <w:marLeft w:val="0"/>
              <w:marRight w:val="0"/>
              <w:marTop w:val="0"/>
              <w:marBottom w:val="0"/>
              <w:divBdr>
                <w:top w:val="none" w:sz="0" w:space="0" w:color="auto"/>
                <w:left w:val="none" w:sz="0" w:space="0" w:color="auto"/>
                <w:bottom w:val="none" w:sz="0" w:space="0" w:color="auto"/>
                <w:right w:val="none" w:sz="0" w:space="0" w:color="auto"/>
              </w:divBdr>
            </w:div>
            <w:div w:id="1258253047">
              <w:marLeft w:val="0"/>
              <w:marRight w:val="0"/>
              <w:marTop w:val="0"/>
              <w:marBottom w:val="0"/>
              <w:divBdr>
                <w:top w:val="none" w:sz="0" w:space="0" w:color="auto"/>
                <w:left w:val="none" w:sz="0" w:space="0" w:color="auto"/>
                <w:bottom w:val="none" w:sz="0" w:space="0" w:color="auto"/>
                <w:right w:val="none" w:sz="0" w:space="0" w:color="auto"/>
              </w:divBdr>
            </w:div>
            <w:div w:id="1382246434">
              <w:marLeft w:val="0"/>
              <w:marRight w:val="0"/>
              <w:marTop w:val="0"/>
              <w:marBottom w:val="0"/>
              <w:divBdr>
                <w:top w:val="none" w:sz="0" w:space="0" w:color="auto"/>
                <w:left w:val="none" w:sz="0" w:space="0" w:color="auto"/>
                <w:bottom w:val="none" w:sz="0" w:space="0" w:color="auto"/>
                <w:right w:val="none" w:sz="0" w:space="0" w:color="auto"/>
              </w:divBdr>
            </w:div>
            <w:div w:id="1585146441">
              <w:marLeft w:val="0"/>
              <w:marRight w:val="0"/>
              <w:marTop w:val="0"/>
              <w:marBottom w:val="0"/>
              <w:divBdr>
                <w:top w:val="none" w:sz="0" w:space="0" w:color="auto"/>
                <w:left w:val="none" w:sz="0" w:space="0" w:color="auto"/>
                <w:bottom w:val="none" w:sz="0" w:space="0" w:color="auto"/>
                <w:right w:val="none" w:sz="0" w:space="0" w:color="auto"/>
              </w:divBdr>
            </w:div>
            <w:div w:id="1801534744">
              <w:marLeft w:val="0"/>
              <w:marRight w:val="0"/>
              <w:marTop w:val="0"/>
              <w:marBottom w:val="0"/>
              <w:divBdr>
                <w:top w:val="none" w:sz="0" w:space="0" w:color="auto"/>
                <w:left w:val="none" w:sz="0" w:space="0" w:color="auto"/>
                <w:bottom w:val="none" w:sz="0" w:space="0" w:color="auto"/>
                <w:right w:val="none" w:sz="0" w:space="0" w:color="auto"/>
              </w:divBdr>
            </w:div>
          </w:divsChild>
        </w:div>
        <w:div w:id="1649362610">
          <w:marLeft w:val="0"/>
          <w:marRight w:val="0"/>
          <w:marTop w:val="0"/>
          <w:marBottom w:val="0"/>
          <w:divBdr>
            <w:top w:val="none" w:sz="0" w:space="0" w:color="auto"/>
            <w:left w:val="none" w:sz="0" w:space="0" w:color="auto"/>
            <w:bottom w:val="none" w:sz="0" w:space="0" w:color="auto"/>
            <w:right w:val="none" w:sz="0" w:space="0" w:color="auto"/>
          </w:divBdr>
        </w:div>
        <w:div w:id="1655838960">
          <w:marLeft w:val="0"/>
          <w:marRight w:val="0"/>
          <w:marTop w:val="0"/>
          <w:marBottom w:val="0"/>
          <w:divBdr>
            <w:top w:val="none" w:sz="0" w:space="0" w:color="auto"/>
            <w:left w:val="none" w:sz="0" w:space="0" w:color="auto"/>
            <w:bottom w:val="none" w:sz="0" w:space="0" w:color="auto"/>
            <w:right w:val="none" w:sz="0" w:space="0" w:color="auto"/>
          </w:divBdr>
        </w:div>
        <w:div w:id="1668560465">
          <w:marLeft w:val="0"/>
          <w:marRight w:val="0"/>
          <w:marTop w:val="0"/>
          <w:marBottom w:val="0"/>
          <w:divBdr>
            <w:top w:val="none" w:sz="0" w:space="0" w:color="auto"/>
            <w:left w:val="none" w:sz="0" w:space="0" w:color="auto"/>
            <w:bottom w:val="none" w:sz="0" w:space="0" w:color="auto"/>
            <w:right w:val="none" w:sz="0" w:space="0" w:color="auto"/>
          </w:divBdr>
        </w:div>
        <w:div w:id="1668748571">
          <w:marLeft w:val="0"/>
          <w:marRight w:val="0"/>
          <w:marTop w:val="0"/>
          <w:marBottom w:val="0"/>
          <w:divBdr>
            <w:top w:val="none" w:sz="0" w:space="0" w:color="auto"/>
            <w:left w:val="none" w:sz="0" w:space="0" w:color="auto"/>
            <w:bottom w:val="none" w:sz="0" w:space="0" w:color="auto"/>
            <w:right w:val="none" w:sz="0" w:space="0" w:color="auto"/>
          </w:divBdr>
          <w:divsChild>
            <w:div w:id="203063120">
              <w:marLeft w:val="0"/>
              <w:marRight w:val="0"/>
              <w:marTop w:val="0"/>
              <w:marBottom w:val="0"/>
              <w:divBdr>
                <w:top w:val="none" w:sz="0" w:space="0" w:color="auto"/>
                <w:left w:val="none" w:sz="0" w:space="0" w:color="auto"/>
                <w:bottom w:val="none" w:sz="0" w:space="0" w:color="auto"/>
                <w:right w:val="none" w:sz="0" w:space="0" w:color="auto"/>
              </w:divBdr>
            </w:div>
            <w:div w:id="321010635">
              <w:marLeft w:val="0"/>
              <w:marRight w:val="0"/>
              <w:marTop w:val="0"/>
              <w:marBottom w:val="0"/>
              <w:divBdr>
                <w:top w:val="none" w:sz="0" w:space="0" w:color="auto"/>
                <w:left w:val="none" w:sz="0" w:space="0" w:color="auto"/>
                <w:bottom w:val="none" w:sz="0" w:space="0" w:color="auto"/>
                <w:right w:val="none" w:sz="0" w:space="0" w:color="auto"/>
              </w:divBdr>
            </w:div>
            <w:div w:id="1230925765">
              <w:marLeft w:val="0"/>
              <w:marRight w:val="0"/>
              <w:marTop w:val="0"/>
              <w:marBottom w:val="0"/>
              <w:divBdr>
                <w:top w:val="none" w:sz="0" w:space="0" w:color="auto"/>
                <w:left w:val="none" w:sz="0" w:space="0" w:color="auto"/>
                <w:bottom w:val="none" w:sz="0" w:space="0" w:color="auto"/>
                <w:right w:val="none" w:sz="0" w:space="0" w:color="auto"/>
              </w:divBdr>
            </w:div>
            <w:div w:id="1273629736">
              <w:marLeft w:val="0"/>
              <w:marRight w:val="0"/>
              <w:marTop w:val="0"/>
              <w:marBottom w:val="0"/>
              <w:divBdr>
                <w:top w:val="none" w:sz="0" w:space="0" w:color="auto"/>
                <w:left w:val="none" w:sz="0" w:space="0" w:color="auto"/>
                <w:bottom w:val="none" w:sz="0" w:space="0" w:color="auto"/>
                <w:right w:val="none" w:sz="0" w:space="0" w:color="auto"/>
              </w:divBdr>
            </w:div>
            <w:div w:id="1548564241">
              <w:marLeft w:val="0"/>
              <w:marRight w:val="0"/>
              <w:marTop w:val="0"/>
              <w:marBottom w:val="0"/>
              <w:divBdr>
                <w:top w:val="none" w:sz="0" w:space="0" w:color="auto"/>
                <w:left w:val="none" w:sz="0" w:space="0" w:color="auto"/>
                <w:bottom w:val="none" w:sz="0" w:space="0" w:color="auto"/>
                <w:right w:val="none" w:sz="0" w:space="0" w:color="auto"/>
              </w:divBdr>
            </w:div>
          </w:divsChild>
        </w:div>
        <w:div w:id="1698192755">
          <w:marLeft w:val="0"/>
          <w:marRight w:val="0"/>
          <w:marTop w:val="0"/>
          <w:marBottom w:val="0"/>
          <w:divBdr>
            <w:top w:val="none" w:sz="0" w:space="0" w:color="auto"/>
            <w:left w:val="none" w:sz="0" w:space="0" w:color="auto"/>
            <w:bottom w:val="none" w:sz="0" w:space="0" w:color="auto"/>
            <w:right w:val="none" w:sz="0" w:space="0" w:color="auto"/>
          </w:divBdr>
        </w:div>
        <w:div w:id="1723213368">
          <w:marLeft w:val="0"/>
          <w:marRight w:val="0"/>
          <w:marTop w:val="0"/>
          <w:marBottom w:val="0"/>
          <w:divBdr>
            <w:top w:val="none" w:sz="0" w:space="0" w:color="auto"/>
            <w:left w:val="none" w:sz="0" w:space="0" w:color="auto"/>
            <w:bottom w:val="none" w:sz="0" w:space="0" w:color="auto"/>
            <w:right w:val="none" w:sz="0" w:space="0" w:color="auto"/>
          </w:divBdr>
          <w:divsChild>
            <w:div w:id="815950852">
              <w:marLeft w:val="0"/>
              <w:marRight w:val="0"/>
              <w:marTop w:val="0"/>
              <w:marBottom w:val="0"/>
              <w:divBdr>
                <w:top w:val="none" w:sz="0" w:space="0" w:color="auto"/>
                <w:left w:val="none" w:sz="0" w:space="0" w:color="auto"/>
                <w:bottom w:val="none" w:sz="0" w:space="0" w:color="auto"/>
                <w:right w:val="none" w:sz="0" w:space="0" w:color="auto"/>
              </w:divBdr>
            </w:div>
            <w:div w:id="1209880420">
              <w:marLeft w:val="0"/>
              <w:marRight w:val="0"/>
              <w:marTop w:val="0"/>
              <w:marBottom w:val="0"/>
              <w:divBdr>
                <w:top w:val="none" w:sz="0" w:space="0" w:color="auto"/>
                <w:left w:val="none" w:sz="0" w:space="0" w:color="auto"/>
                <w:bottom w:val="none" w:sz="0" w:space="0" w:color="auto"/>
                <w:right w:val="none" w:sz="0" w:space="0" w:color="auto"/>
              </w:divBdr>
            </w:div>
            <w:div w:id="1491362644">
              <w:marLeft w:val="0"/>
              <w:marRight w:val="0"/>
              <w:marTop w:val="0"/>
              <w:marBottom w:val="0"/>
              <w:divBdr>
                <w:top w:val="none" w:sz="0" w:space="0" w:color="auto"/>
                <w:left w:val="none" w:sz="0" w:space="0" w:color="auto"/>
                <w:bottom w:val="none" w:sz="0" w:space="0" w:color="auto"/>
                <w:right w:val="none" w:sz="0" w:space="0" w:color="auto"/>
              </w:divBdr>
            </w:div>
            <w:div w:id="1557618032">
              <w:marLeft w:val="0"/>
              <w:marRight w:val="0"/>
              <w:marTop w:val="0"/>
              <w:marBottom w:val="0"/>
              <w:divBdr>
                <w:top w:val="none" w:sz="0" w:space="0" w:color="auto"/>
                <w:left w:val="none" w:sz="0" w:space="0" w:color="auto"/>
                <w:bottom w:val="none" w:sz="0" w:space="0" w:color="auto"/>
                <w:right w:val="none" w:sz="0" w:space="0" w:color="auto"/>
              </w:divBdr>
            </w:div>
            <w:div w:id="1924219991">
              <w:marLeft w:val="0"/>
              <w:marRight w:val="0"/>
              <w:marTop w:val="0"/>
              <w:marBottom w:val="0"/>
              <w:divBdr>
                <w:top w:val="none" w:sz="0" w:space="0" w:color="auto"/>
                <w:left w:val="none" w:sz="0" w:space="0" w:color="auto"/>
                <w:bottom w:val="none" w:sz="0" w:space="0" w:color="auto"/>
                <w:right w:val="none" w:sz="0" w:space="0" w:color="auto"/>
              </w:divBdr>
            </w:div>
          </w:divsChild>
        </w:div>
        <w:div w:id="1782719265">
          <w:marLeft w:val="0"/>
          <w:marRight w:val="0"/>
          <w:marTop w:val="0"/>
          <w:marBottom w:val="0"/>
          <w:divBdr>
            <w:top w:val="none" w:sz="0" w:space="0" w:color="auto"/>
            <w:left w:val="none" w:sz="0" w:space="0" w:color="auto"/>
            <w:bottom w:val="none" w:sz="0" w:space="0" w:color="auto"/>
            <w:right w:val="none" w:sz="0" w:space="0" w:color="auto"/>
          </w:divBdr>
        </w:div>
        <w:div w:id="1787962834">
          <w:marLeft w:val="0"/>
          <w:marRight w:val="0"/>
          <w:marTop w:val="0"/>
          <w:marBottom w:val="0"/>
          <w:divBdr>
            <w:top w:val="none" w:sz="0" w:space="0" w:color="auto"/>
            <w:left w:val="none" w:sz="0" w:space="0" w:color="auto"/>
            <w:bottom w:val="none" w:sz="0" w:space="0" w:color="auto"/>
            <w:right w:val="none" w:sz="0" w:space="0" w:color="auto"/>
          </w:divBdr>
        </w:div>
        <w:div w:id="1797795695">
          <w:marLeft w:val="0"/>
          <w:marRight w:val="0"/>
          <w:marTop w:val="0"/>
          <w:marBottom w:val="0"/>
          <w:divBdr>
            <w:top w:val="none" w:sz="0" w:space="0" w:color="auto"/>
            <w:left w:val="none" w:sz="0" w:space="0" w:color="auto"/>
            <w:bottom w:val="none" w:sz="0" w:space="0" w:color="auto"/>
            <w:right w:val="none" w:sz="0" w:space="0" w:color="auto"/>
          </w:divBdr>
        </w:div>
        <w:div w:id="1822387849">
          <w:marLeft w:val="0"/>
          <w:marRight w:val="0"/>
          <w:marTop w:val="0"/>
          <w:marBottom w:val="0"/>
          <w:divBdr>
            <w:top w:val="none" w:sz="0" w:space="0" w:color="auto"/>
            <w:left w:val="none" w:sz="0" w:space="0" w:color="auto"/>
            <w:bottom w:val="none" w:sz="0" w:space="0" w:color="auto"/>
            <w:right w:val="none" w:sz="0" w:space="0" w:color="auto"/>
          </w:divBdr>
          <w:divsChild>
            <w:div w:id="465124230">
              <w:marLeft w:val="0"/>
              <w:marRight w:val="0"/>
              <w:marTop w:val="0"/>
              <w:marBottom w:val="0"/>
              <w:divBdr>
                <w:top w:val="none" w:sz="0" w:space="0" w:color="auto"/>
                <w:left w:val="none" w:sz="0" w:space="0" w:color="auto"/>
                <w:bottom w:val="none" w:sz="0" w:space="0" w:color="auto"/>
                <w:right w:val="none" w:sz="0" w:space="0" w:color="auto"/>
              </w:divBdr>
            </w:div>
            <w:div w:id="685523265">
              <w:marLeft w:val="0"/>
              <w:marRight w:val="0"/>
              <w:marTop w:val="0"/>
              <w:marBottom w:val="0"/>
              <w:divBdr>
                <w:top w:val="none" w:sz="0" w:space="0" w:color="auto"/>
                <w:left w:val="none" w:sz="0" w:space="0" w:color="auto"/>
                <w:bottom w:val="none" w:sz="0" w:space="0" w:color="auto"/>
                <w:right w:val="none" w:sz="0" w:space="0" w:color="auto"/>
              </w:divBdr>
            </w:div>
            <w:div w:id="1269656390">
              <w:marLeft w:val="0"/>
              <w:marRight w:val="0"/>
              <w:marTop w:val="0"/>
              <w:marBottom w:val="0"/>
              <w:divBdr>
                <w:top w:val="none" w:sz="0" w:space="0" w:color="auto"/>
                <w:left w:val="none" w:sz="0" w:space="0" w:color="auto"/>
                <w:bottom w:val="none" w:sz="0" w:space="0" w:color="auto"/>
                <w:right w:val="none" w:sz="0" w:space="0" w:color="auto"/>
              </w:divBdr>
            </w:div>
            <w:div w:id="1314871266">
              <w:marLeft w:val="0"/>
              <w:marRight w:val="0"/>
              <w:marTop w:val="0"/>
              <w:marBottom w:val="0"/>
              <w:divBdr>
                <w:top w:val="none" w:sz="0" w:space="0" w:color="auto"/>
                <w:left w:val="none" w:sz="0" w:space="0" w:color="auto"/>
                <w:bottom w:val="none" w:sz="0" w:space="0" w:color="auto"/>
                <w:right w:val="none" w:sz="0" w:space="0" w:color="auto"/>
              </w:divBdr>
            </w:div>
            <w:div w:id="1629819574">
              <w:marLeft w:val="0"/>
              <w:marRight w:val="0"/>
              <w:marTop w:val="0"/>
              <w:marBottom w:val="0"/>
              <w:divBdr>
                <w:top w:val="none" w:sz="0" w:space="0" w:color="auto"/>
                <w:left w:val="none" w:sz="0" w:space="0" w:color="auto"/>
                <w:bottom w:val="none" w:sz="0" w:space="0" w:color="auto"/>
                <w:right w:val="none" w:sz="0" w:space="0" w:color="auto"/>
              </w:divBdr>
            </w:div>
          </w:divsChild>
        </w:div>
        <w:div w:id="1831867104">
          <w:marLeft w:val="0"/>
          <w:marRight w:val="0"/>
          <w:marTop w:val="0"/>
          <w:marBottom w:val="0"/>
          <w:divBdr>
            <w:top w:val="none" w:sz="0" w:space="0" w:color="auto"/>
            <w:left w:val="none" w:sz="0" w:space="0" w:color="auto"/>
            <w:bottom w:val="none" w:sz="0" w:space="0" w:color="auto"/>
            <w:right w:val="none" w:sz="0" w:space="0" w:color="auto"/>
          </w:divBdr>
        </w:div>
        <w:div w:id="1851555171">
          <w:marLeft w:val="0"/>
          <w:marRight w:val="0"/>
          <w:marTop w:val="0"/>
          <w:marBottom w:val="0"/>
          <w:divBdr>
            <w:top w:val="none" w:sz="0" w:space="0" w:color="auto"/>
            <w:left w:val="none" w:sz="0" w:space="0" w:color="auto"/>
            <w:bottom w:val="none" w:sz="0" w:space="0" w:color="auto"/>
            <w:right w:val="none" w:sz="0" w:space="0" w:color="auto"/>
          </w:divBdr>
        </w:div>
        <w:div w:id="1868172363">
          <w:marLeft w:val="0"/>
          <w:marRight w:val="0"/>
          <w:marTop w:val="0"/>
          <w:marBottom w:val="0"/>
          <w:divBdr>
            <w:top w:val="none" w:sz="0" w:space="0" w:color="auto"/>
            <w:left w:val="none" w:sz="0" w:space="0" w:color="auto"/>
            <w:bottom w:val="none" w:sz="0" w:space="0" w:color="auto"/>
            <w:right w:val="none" w:sz="0" w:space="0" w:color="auto"/>
          </w:divBdr>
        </w:div>
        <w:div w:id="1908149501">
          <w:marLeft w:val="0"/>
          <w:marRight w:val="0"/>
          <w:marTop w:val="0"/>
          <w:marBottom w:val="0"/>
          <w:divBdr>
            <w:top w:val="none" w:sz="0" w:space="0" w:color="auto"/>
            <w:left w:val="none" w:sz="0" w:space="0" w:color="auto"/>
            <w:bottom w:val="none" w:sz="0" w:space="0" w:color="auto"/>
            <w:right w:val="none" w:sz="0" w:space="0" w:color="auto"/>
          </w:divBdr>
        </w:div>
        <w:div w:id="1908950876">
          <w:marLeft w:val="0"/>
          <w:marRight w:val="0"/>
          <w:marTop w:val="0"/>
          <w:marBottom w:val="0"/>
          <w:divBdr>
            <w:top w:val="none" w:sz="0" w:space="0" w:color="auto"/>
            <w:left w:val="none" w:sz="0" w:space="0" w:color="auto"/>
            <w:bottom w:val="none" w:sz="0" w:space="0" w:color="auto"/>
            <w:right w:val="none" w:sz="0" w:space="0" w:color="auto"/>
          </w:divBdr>
        </w:div>
        <w:div w:id="1910922671">
          <w:marLeft w:val="0"/>
          <w:marRight w:val="0"/>
          <w:marTop w:val="0"/>
          <w:marBottom w:val="0"/>
          <w:divBdr>
            <w:top w:val="none" w:sz="0" w:space="0" w:color="auto"/>
            <w:left w:val="none" w:sz="0" w:space="0" w:color="auto"/>
            <w:bottom w:val="none" w:sz="0" w:space="0" w:color="auto"/>
            <w:right w:val="none" w:sz="0" w:space="0" w:color="auto"/>
          </w:divBdr>
        </w:div>
        <w:div w:id="1923754276">
          <w:marLeft w:val="0"/>
          <w:marRight w:val="0"/>
          <w:marTop w:val="0"/>
          <w:marBottom w:val="0"/>
          <w:divBdr>
            <w:top w:val="none" w:sz="0" w:space="0" w:color="auto"/>
            <w:left w:val="none" w:sz="0" w:space="0" w:color="auto"/>
            <w:bottom w:val="none" w:sz="0" w:space="0" w:color="auto"/>
            <w:right w:val="none" w:sz="0" w:space="0" w:color="auto"/>
          </w:divBdr>
        </w:div>
        <w:div w:id="1947762482">
          <w:marLeft w:val="0"/>
          <w:marRight w:val="0"/>
          <w:marTop w:val="0"/>
          <w:marBottom w:val="0"/>
          <w:divBdr>
            <w:top w:val="none" w:sz="0" w:space="0" w:color="auto"/>
            <w:left w:val="none" w:sz="0" w:space="0" w:color="auto"/>
            <w:bottom w:val="none" w:sz="0" w:space="0" w:color="auto"/>
            <w:right w:val="none" w:sz="0" w:space="0" w:color="auto"/>
          </w:divBdr>
          <w:divsChild>
            <w:div w:id="138154514">
              <w:marLeft w:val="0"/>
              <w:marRight w:val="0"/>
              <w:marTop w:val="0"/>
              <w:marBottom w:val="0"/>
              <w:divBdr>
                <w:top w:val="none" w:sz="0" w:space="0" w:color="auto"/>
                <w:left w:val="none" w:sz="0" w:space="0" w:color="auto"/>
                <w:bottom w:val="none" w:sz="0" w:space="0" w:color="auto"/>
                <w:right w:val="none" w:sz="0" w:space="0" w:color="auto"/>
              </w:divBdr>
            </w:div>
            <w:div w:id="359941857">
              <w:marLeft w:val="0"/>
              <w:marRight w:val="0"/>
              <w:marTop w:val="0"/>
              <w:marBottom w:val="0"/>
              <w:divBdr>
                <w:top w:val="none" w:sz="0" w:space="0" w:color="auto"/>
                <w:left w:val="none" w:sz="0" w:space="0" w:color="auto"/>
                <w:bottom w:val="none" w:sz="0" w:space="0" w:color="auto"/>
                <w:right w:val="none" w:sz="0" w:space="0" w:color="auto"/>
              </w:divBdr>
            </w:div>
            <w:div w:id="551115765">
              <w:marLeft w:val="0"/>
              <w:marRight w:val="0"/>
              <w:marTop w:val="0"/>
              <w:marBottom w:val="0"/>
              <w:divBdr>
                <w:top w:val="none" w:sz="0" w:space="0" w:color="auto"/>
                <w:left w:val="none" w:sz="0" w:space="0" w:color="auto"/>
                <w:bottom w:val="none" w:sz="0" w:space="0" w:color="auto"/>
                <w:right w:val="none" w:sz="0" w:space="0" w:color="auto"/>
              </w:divBdr>
            </w:div>
            <w:div w:id="966659988">
              <w:marLeft w:val="0"/>
              <w:marRight w:val="0"/>
              <w:marTop w:val="0"/>
              <w:marBottom w:val="0"/>
              <w:divBdr>
                <w:top w:val="none" w:sz="0" w:space="0" w:color="auto"/>
                <w:left w:val="none" w:sz="0" w:space="0" w:color="auto"/>
                <w:bottom w:val="none" w:sz="0" w:space="0" w:color="auto"/>
                <w:right w:val="none" w:sz="0" w:space="0" w:color="auto"/>
              </w:divBdr>
            </w:div>
            <w:div w:id="1232423418">
              <w:marLeft w:val="0"/>
              <w:marRight w:val="0"/>
              <w:marTop w:val="0"/>
              <w:marBottom w:val="0"/>
              <w:divBdr>
                <w:top w:val="none" w:sz="0" w:space="0" w:color="auto"/>
                <w:left w:val="none" w:sz="0" w:space="0" w:color="auto"/>
                <w:bottom w:val="none" w:sz="0" w:space="0" w:color="auto"/>
                <w:right w:val="none" w:sz="0" w:space="0" w:color="auto"/>
              </w:divBdr>
            </w:div>
          </w:divsChild>
        </w:div>
        <w:div w:id="2011788496">
          <w:marLeft w:val="0"/>
          <w:marRight w:val="0"/>
          <w:marTop w:val="0"/>
          <w:marBottom w:val="0"/>
          <w:divBdr>
            <w:top w:val="none" w:sz="0" w:space="0" w:color="auto"/>
            <w:left w:val="none" w:sz="0" w:space="0" w:color="auto"/>
            <w:bottom w:val="none" w:sz="0" w:space="0" w:color="auto"/>
            <w:right w:val="none" w:sz="0" w:space="0" w:color="auto"/>
          </w:divBdr>
          <w:divsChild>
            <w:div w:id="790710827">
              <w:marLeft w:val="0"/>
              <w:marRight w:val="0"/>
              <w:marTop w:val="0"/>
              <w:marBottom w:val="0"/>
              <w:divBdr>
                <w:top w:val="none" w:sz="0" w:space="0" w:color="auto"/>
                <w:left w:val="none" w:sz="0" w:space="0" w:color="auto"/>
                <w:bottom w:val="none" w:sz="0" w:space="0" w:color="auto"/>
                <w:right w:val="none" w:sz="0" w:space="0" w:color="auto"/>
              </w:divBdr>
            </w:div>
            <w:div w:id="1229194149">
              <w:marLeft w:val="0"/>
              <w:marRight w:val="0"/>
              <w:marTop w:val="0"/>
              <w:marBottom w:val="0"/>
              <w:divBdr>
                <w:top w:val="none" w:sz="0" w:space="0" w:color="auto"/>
                <w:left w:val="none" w:sz="0" w:space="0" w:color="auto"/>
                <w:bottom w:val="none" w:sz="0" w:space="0" w:color="auto"/>
                <w:right w:val="none" w:sz="0" w:space="0" w:color="auto"/>
              </w:divBdr>
            </w:div>
            <w:div w:id="1302611139">
              <w:marLeft w:val="0"/>
              <w:marRight w:val="0"/>
              <w:marTop w:val="0"/>
              <w:marBottom w:val="0"/>
              <w:divBdr>
                <w:top w:val="none" w:sz="0" w:space="0" w:color="auto"/>
                <w:left w:val="none" w:sz="0" w:space="0" w:color="auto"/>
                <w:bottom w:val="none" w:sz="0" w:space="0" w:color="auto"/>
                <w:right w:val="none" w:sz="0" w:space="0" w:color="auto"/>
              </w:divBdr>
            </w:div>
            <w:div w:id="1365011235">
              <w:marLeft w:val="0"/>
              <w:marRight w:val="0"/>
              <w:marTop w:val="0"/>
              <w:marBottom w:val="0"/>
              <w:divBdr>
                <w:top w:val="none" w:sz="0" w:space="0" w:color="auto"/>
                <w:left w:val="none" w:sz="0" w:space="0" w:color="auto"/>
                <w:bottom w:val="none" w:sz="0" w:space="0" w:color="auto"/>
                <w:right w:val="none" w:sz="0" w:space="0" w:color="auto"/>
              </w:divBdr>
            </w:div>
            <w:div w:id="1815369322">
              <w:marLeft w:val="0"/>
              <w:marRight w:val="0"/>
              <w:marTop w:val="0"/>
              <w:marBottom w:val="0"/>
              <w:divBdr>
                <w:top w:val="none" w:sz="0" w:space="0" w:color="auto"/>
                <w:left w:val="none" w:sz="0" w:space="0" w:color="auto"/>
                <w:bottom w:val="none" w:sz="0" w:space="0" w:color="auto"/>
                <w:right w:val="none" w:sz="0" w:space="0" w:color="auto"/>
              </w:divBdr>
            </w:div>
          </w:divsChild>
        </w:div>
        <w:div w:id="2053728595">
          <w:marLeft w:val="0"/>
          <w:marRight w:val="0"/>
          <w:marTop w:val="0"/>
          <w:marBottom w:val="0"/>
          <w:divBdr>
            <w:top w:val="none" w:sz="0" w:space="0" w:color="auto"/>
            <w:left w:val="none" w:sz="0" w:space="0" w:color="auto"/>
            <w:bottom w:val="none" w:sz="0" w:space="0" w:color="auto"/>
            <w:right w:val="none" w:sz="0" w:space="0" w:color="auto"/>
          </w:divBdr>
          <w:divsChild>
            <w:div w:id="470710779">
              <w:marLeft w:val="0"/>
              <w:marRight w:val="0"/>
              <w:marTop w:val="0"/>
              <w:marBottom w:val="0"/>
              <w:divBdr>
                <w:top w:val="none" w:sz="0" w:space="0" w:color="auto"/>
                <w:left w:val="none" w:sz="0" w:space="0" w:color="auto"/>
                <w:bottom w:val="none" w:sz="0" w:space="0" w:color="auto"/>
                <w:right w:val="none" w:sz="0" w:space="0" w:color="auto"/>
              </w:divBdr>
            </w:div>
            <w:div w:id="946078310">
              <w:marLeft w:val="0"/>
              <w:marRight w:val="0"/>
              <w:marTop w:val="0"/>
              <w:marBottom w:val="0"/>
              <w:divBdr>
                <w:top w:val="none" w:sz="0" w:space="0" w:color="auto"/>
                <w:left w:val="none" w:sz="0" w:space="0" w:color="auto"/>
                <w:bottom w:val="none" w:sz="0" w:space="0" w:color="auto"/>
                <w:right w:val="none" w:sz="0" w:space="0" w:color="auto"/>
              </w:divBdr>
            </w:div>
            <w:div w:id="1143502902">
              <w:marLeft w:val="0"/>
              <w:marRight w:val="0"/>
              <w:marTop w:val="0"/>
              <w:marBottom w:val="0"/>
              <w:divBdr>
                <w:top w:val="none" w:sz="0" w:space="0" w:color="auto"/>
                <w:left w:val="none" w:sz="0" w:space="0" w:color="auto"/>
                <w:bottom w:val="none" w:sz="0" w:space="0" w:color="auto"/>
                <w:right w:val="none" w:sz="0" w:space="0" w:color="auto"/>
              </w:divBdr>
            </w:div>
            <w:div w:id="1806196686">
              <w:marLeft w:val="0"/>
              <w:marRight w:val="0"/>
              <w:marTop w:val="0"/>
              <w:marBottom w:val="0"/>
              <w:divBdr>
                <w:top w:val="none" w:sz="0" w:space="0" w:color="auto"/>
                <w:left w:val="none" w:sz="0" w:space="0" w:color="auto"/>
                <w:bottom w:val="none" w:sz="0" w:space="0" w:color="auto"/>
                <w:right w:val="none" w:sz="0" w:space="0" w:color="auto"/>
              </w:divBdr>
            </w:div>
            <w:div w:id="1850757165">
              <w:marLeft w:val="0"/>
              <w:marRight w:val="0"/>
              <w:marTop w:val="0"/>
              <w:marBottom w:val="0"/>
              <w:divBdr>
                <w:top w:val="none" w:sz="0" w:space="0" w:color="auto"/>
                <w:left w:val="none" w:sz="0" w:space="0" w:color="auto"/>
                <w:bottom w:val="none" w:sz="0" w:space="0" w:color="auto"/>
                <w:right w:val="none" w:sz="0" w:space="0" w:color="auto"/>
              </w:divBdr>
            </w:div>
          </w:divsChild>
        </w:div>
        <w:div w:id="2071658662">
          <w:marLeft w:val="0"/>
          <w:marRight w:val="0"/>
          <w:marTop w:val="0"/>
          <w:marBottom w:val="0"/>
          <w:divBdr>
            <w:top w:val="none" w:sz="0" w:space="0" w:color="auto"/>
            <w:left w:val="none" w:sz="0" w:space="0" w:color="auto"/>
            <w:bottom w:val="none" w:sz="0" w:space="0" w:color="auto"/>
            <w:right w:val="none" w:sz="0" w:space="0" w:color="auto"/>
          </w:divBdr>
        </w:div>
        <w:div w:id="2077170169">
          <w:marLeft w:val="0"/>
          <w:marRight w:val="0"/>
          <w:marTop w:val="0"/>
          <w:marBottom w:val="0"/>
          <w:divBdr>
            <w:top w:val="none" w:sz="0" w:space="0" w:color="auto"/>
            <w:left w:val="none" w:sz="0" w:space="0" w:color="auto"/>
            <w:bottom w:val="none" w:sz="0" w:space="0" w:color="auto"/>
            <w:right w:val="none" w:sz="0" w:space="0" w:color="auto"/>
          </w:divBdr>
        </w:div>
        <w:div w:id="2083333304">
          <w:marLeft w:val="0"/>
          <w:marRight w:val="0"/>
          <w:marTop w:val="0"/>
          <w:marBottom w:val="0"/>
          <w:divBdr>
            <w:top w:val="none" w:sz="0" w:space="0" w:color="auto"/>
            <w:left w:val="none" w:sz="0" w:space="0" w:color="auto"/>
            <w:bottom w:val="none" w:sz="0" w:space="0" w:color="auto"/>
            <w:right w:val="none" w:sz="0" w:space="0" w:color="auto"/>
          </w:divBdr>
        </w:div>
        <w:div w:id="2092461498">
          <w:marLeft w:val="0"/>
          <w:marRight w:val="0"/>
          <w:marTop w:val="0"/>
          <w:marBottom w:val="0"/>
          <w:divBdr>
            <w:top w:val="none" w:sz="0" w:space="0" w:color="auto"/>
            <w:left w:val="none" w:sz="0" w:space="0" w:color="auto"/>
            <w:bottom w:val="none" w:sz="0" w:space="0" w:color="auto"/>
            <w:right w:val="none" w:sz="0" w:space="0" w:color="auto"/>
          </w:divBdr>
        </w:div>
        <w:div w:id="2115401722">
          <w:marLeft w:val="0"/>
          <w:marRight w:val="0"/>
          <w:marTop w:val="0"/>
          <w:marBottom w:val="0"/>
          <w:divBdr>
            <w:top w:val="none" w:sz="0" w:space="0" w:color="auto"/>
            <w:left w:val="none" w:sz="0" w:space="0" w:color="auto"/>
            <w:bottom w:val="none" w:sz="0" w:space="0" w:color="auto"/>
            <w:right w:val="none" w:sz="0" w:space="0" w:color="auto"/>
          </w:divBdr>
          <w:divsChild>
            <w:div w:id="349646097">
              <w:marLeft w:val="0"/>
              <w:marRight w:val="0"/>
              <w:marTop w:val="0"/>
              <w:marBottom w:val="0"/>
              <w:divBdr>
                <w:top w:val="none" w:sz="0" w:space="0" w:color="auto"/>
                <w:left w:val="none" w:sz="0" w:space="0" w:color="auto"/>
                <w:bottom w:val="none" w:sz="0" w:space="0" w:color="auto"/>
                <w:right w:val="none" w:sz="0" w:space="0" w:color="auto"/>
              </w:divBdr>
            </w:div>
            <w:div w:id="692074484">
              <w:marLeft w:val="0"/>
              <w:marRight w:val="0"/>
              <w:marTop w:val="0"/>
              <w:marBottom w:val="0"/>
              <w:divBdr>
                <w:top w:val="none" w:sz="0" w:space="0" w:color="auto"/>
                <w:left w:val="none" w:sz="0" w:space="0" w:color="auto"/>
                <w:bottom w:val="none" w:sz="0" w:space="0" w:color="auto"/>
                <w:right w:val="none" w:sz="0" w:space="0" w:color="auto"/>
              </w:divBdr>
            </w:div>
            <w:div w:id="1016157175">
              <w:marLeft w:val="0"/>
              <w:marRight w:val="0"/>
              <w:marTop w:val="0"/>
              <w:marBottom w:val="0"/>
              <w:divBdr>
                <w:top w:val="none" w:sz="0" w:space="0" w:color="auto"/>
                <w:left w:val="none" w:sz="0" w:space="0" w:color="auto"/>
                <w:bottom w:val="none" w:sz="0" w:space="0" w:color="auto"/>
                <w:right w:val="none" w:sz="0" w:space="0" w:color="auto"/>
              </w:divBdr>
            </w:div>
            <w:div w:id="1138764703">
              <w:marLeft w:val="0"/>
              <w:marRight w:val="0"/>
              <w:marTop w:val="0"/>
              <w:marBottom w:val="0"/>
              <w:divBdr>
                <w:top w:val="none" w:sz="0" w:space="0" w:color="auto"/>
                <w:left w:val="none" w:sz="0" w:space="0" w:color="auto"/>
                <w:bottom w:val="none" w:sz="0" w:space="0" w:color="auto"/>
                <w:right w:val="none" w:sz="0" w:space="0" w:color="auto"/>
              </w:divBdr>
            </w:div>
            <w:div w:id="2022970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onderwijsgeschillen.nl/"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fo@onderwijsgeschillen.n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D4ED0C3C656D64A9A5D42996C907EDB" ma:contentTypeVersion="13" ma:contentTypeDescription="Een nieuw document maken." ma:contentTypeScope="" ma:versionID="ffd3cb70d8bdfefd996683d902013eab">
  <xsd:schema xmlns:xsd="http://www.w3.org/2001/XMLSchema" xmlns:xs="http://www.w3.org/2001/XMLSchema" xmlns:p="http://schemas.microsoft.com/office/2006/metadata/properties" xmlns:ns2="765e1c97-214a-47b6-8e29-31f48309f4c1" xmlns:ns3="9467a6bf-88a0-461e-ac3b-9c36b2c33273" xmlns:ns4="078e3125-1904-4971-bfc3-25612715e59b" targetNamespace="http://schemas.microsoft.com/office/2006/metadata/properties" ma:root="true" ma:fieldsID="eb55aa0ea5feba83a1d6e2a5bd30fe60" ns2:_="" ns3:_="" ns4:_="">
    <xsd:import namespace="765e1c97-214a-47b6-8e29-31f48309f4c1"/>
    <xsd:import namespace="9467a6bf-88a0-461e-ac3b-9c36b2c33273"/>
    <xsd:import namespace="078e3125-1904-4971-bfc3-25612715e59b"/>
    <xsd:element name="properties">
      <xsd:complexType>
        <xsd:sequence>
          <xsd:element name="documentManagement">
            <xsd:complexType>
              <xsd:all>
                <xsd:element ref="ns2:SharedWithUsers" minOccurs="0"/>
                <xsd:element ref="ns2:SharedWithDetails" minOccurs="0"/>
                <xsd:element ref="ns3:LastSharedByUser" minOccurs="0"/>
                <xsd:element ref="ns3:LastSharedByTime"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5e1c97-214a-47b6-8e29-31f48309f4c1" elementFormDefault="qualified">
    <xsd:import namespace="http://schemas.microsoft.com/office/2006/documentManagement/types"/>
    <xsd:import namespace="http://schemas.microsoft.com/office/infopath/2007/PartnerControls"/>
    <xsd:element name="SharedWithUsers" ma:index="8" nillable="true" ma:displayName="Gedeeld met"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Gedeeld met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467a6bf-88a0-461e-ac3b-9c36b2c33273" elementFormDefault="qualified">
    <xsd:import namespace="http://schemas.microsoft.com/office/2006/documentManagement/types"/>
    <xsd:import namespace="http://schemas.microsoft.com/office/infopath/2007/PartnerControls"/>
    <xsd:element name="LastSharedByUser" ma:index="10" nillable="true" ma:displayName="Laatst gedeeld, per gebruiker" ma:description="" ma:internalName="LastSharedByUser" ma:readOnly="true">
      <xsd:simpleType>
        <xsd:restriction base="dms:Note">
          <xsd:maxLength value="255"/>
        </xsd:restriction>
      </xsd:simpleType>
    </xsd:element>
    <xsd:element name="LastSharedByTime" ma:index="11" nillable="true" ma:displayName="Laatst gedeeld, per tijdstip" ma:description="" ma:internalName="LastSharedByTime" ma:readOnly="tru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078e3125-1904-4971-bfc3-25612715e59b" elementFormDefault="qualified">
    <xsd:import namespace="http://schemas.microsoft.com/office/2006/documentManagement/types"/>
    <xsd:import namespace="http://schemas.microsoft.com/office/infopath/2007/PartnerControls"/>
    <xsd:element name="MediaServiceMetadata" ma:index="12" nillable="true" ma:displayName="MediaServiceMetadata" ma:description="" ma:hidden="true" ma:internalName="MediaServiceMetadata" ma:readOnly="true">
      <xsd:simpleType>
        <xsd:restriction base="dms:Note"/>
      </xsd:simpleType>
    </xsd:element>
    <xsd:element name="MediaServiceFastMetadata" ma:index="13" nillable="true" ma:displayName="MediaServiceFastMetadata" ma:description="" ma:hidden="true" ma:internalName="MediaServiceFastMetadata" ma:readOnly="true">
      <xsd:simpleType>
        <xsd:restriction base="dms:Note"/>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ServiceAutoTags" ma:index="15" nillable="true" ma:displayName="MediaServiceAutoTags" ma:description="" ma:internalName="MediaServiceAutoTags" ma:readOnly="true">
      <xsd:simpleType>
        <xsd:restriction base="dms:Text"/>
      </xsd:simpleType>
    </xsd:element>
    <xsd:element name="MediaServiceLocation" ma:index="16" nillable="true" ma:displayName="MediaServiceLocation" ma:description="" ma:internalName="MediaServiceLocation" ma:readOnly="true">
      <xsd:simpleType>
        <xsd:restriction base="dms:Text"/>
      </xsd:simpleType>
    </xsd:element>
    <xsd:element name="MediaServiceOCR" ma:index="17" nillable="true" ma:displayName="MediaServiceOCR"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7"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38B3D2E-3144-4F81-A80C-1E2A18FEC7F2}">
  <ds:schemaRefs>
    <ds:schemaRef ds:uri="http://schemas.microsoft.com/office/2006/metadata/longProperties"/>
  </ds:schemaRefs>
</ds:datastoreItem>
</file>

<file path=customXml/itemProps2.xml><?xml version="1.0" encoding="utf-8"?>
<ds:datastoreItem xmlns:ds="http://schemas.openxmlformats.org/officeDocument/2006/customXml" ds:itemID="{94AE378E-0CDC-49C1-87E3-A213EA02369D}">
  <ds:schemaRefs>
    <ds:schemaRef ds:uri="http://schemas.microsoft.com/sharepoint/v3/contenttype/forms"/>
  </ds:schemaRefs>
</ds:datastoreItem>
</file>

<file path=customXml/itemProps3.xml><?xml version="1.0" encoding="utf-8"?>
<ds:datastoreItem xmlns:ds="http://schemas.openxmlformats.org/officeDocument/2006/customXml" ds:itemID="{2E98ABE0-2243-458F-ABC8-5455F6CEE4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65e1c97-214a-47b6-8e29-31f48309f4c1"/>
    <ds:schemaRef ds:uri="9467a6bf-88a0-461e-ac3b-9c36b2c33273"/>
    <ds:schemaRef ds:uri="078e3125-1904-4971-bfc3-25612715e5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C88AD1-3B82-4A53-99AC-F31C25661FC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4483</Words>
  <Characters>24660</Characters>
  <Application>Microsoft Office Word</Application>
  <DocSecurity>0</DocSecurity>
  <Lines>205</Lines>
  <Paragraphs>58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TOSHIBA</Company>
  <LinksUpToDate>false</LinksUpToDate>
  <CharactersWithSpaces>29085</CharactersWithSpaces>
  <SharedDoc>false</SharedDoc>
  <HLinks>
    <vt:vector size="12" baseType="variant">
      <vt:variant>
        <vt:i4>6553713</vt:i4>
      </vt:variant>
      <vt:variant>
        <vt:i4>3</vt:i4>
      </vt:variant>
      <vt:variant>
        <vt:i4>0</vt:i4>
      </vt:variant>
      <vt:variant>
        <vt:i4>5</vt:i4>
      </vt:variant>
      <vt:variant>
        <vt:lpwstr>http://www.onderwijsgeschillen.nl/</vt:lpwstr>
      </vt:variant>
      <vt:variant>
        <vt:lpwstr/>
      </vt:variant>
      <vt:variant>
        <vt:i4>786475</vt:i4>
      </vt:variant>
      <vt:variant>
        <vt:i4>0</vt:i4>
      </vt:variant>
      <vt:variant>
        <vt:i4>0</vt:i4>
      </vt:variant>
      <vt:variant>
        <vt:i4>5</vt:i4>
      </vt:variant>
      <vt:variant>
        <vt:lpwstr>mailto:info@onderwijsgeschillen.nl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Directie</dc:creator>
  <cp:keywords/>
  <cp:lastModifiedBy>Dewi Hopman</cp:lastModifiedBy>
  <cp:revision>3</cp:revision>
  <cp:lastPrinted>2015-10-15T13:30:00Z</cp:lastPrinted>
  <dcterms:created xsi:type="dcterms:W3CDTF">2025-08-18T12:32:00Z</dcterms:created>
  <dcterms:modified xsi:type="dcterms:W3CDTF">2025-08-18T12:32:00Z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0x0101009D4ED0C3C656D64A9A5D42996C907EDB</vt:lpwstr>
  </property>
  <property fmtid="{D5CDD505-2E9C-101B-9397-08002B2CF9AE}" pid="3" name="display_urn:schemas-microsoft-com:office:office#Editor">
    <vt:lpwstr>Maartje Schokker</vt:lpwstr>
  </property>
  <property fmtid="{D5CDD505-2E9C-101B-9397-08002B2CF9AE}" pid="4" name="display_urn:schemas-microsoft-com:office:office#Author">
    <vt:lpwstr>Directie Meidoorn</vt:lpwstr>
  </property>
  <property fmtid="{D5CDD505-2E9C-101B-9397-08002B2CF9AE}" pid="5" name="_CopySource">
    <vt:lpwstr>https://awbr-my.sharepoint.com/personal/a_dewilde_dezeeheld_nl/Documents/Templates/Briefhoofd De Zeeheld.doc</vt:lpwstr>
  </property>
  <property fmtid="{D5CDD505-2E9C-101B-9397-08002B2CF9AE}" pid="6" name="Order">
    <vt:lpwstr>113500.000000000</vt:lpwstr>
  </property>
</Properties>
</file>